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B505" w14:textId="77777777" w:rsidR="00BB3160" w:rsidRDefault="00A81DC5" w:rsidP="00BB3160">
      <w:pPr>
        <w:jc w:val="left"/>
        <w:rPr>
          <w:sz w:val="24"/>
          <w:szCs w:val="24"/>
        </w:rPr>
      </w:pPr>
      <w:r>
        <w:rPr>
          <w:rFonts w:hint="eastAsia"/>
          <w:noProof/>
          <w:sz w:val="48"/>
          <w:szCs w:val="48"/>
        </w:rPr>
        <mc:AlternateContent>
          <mc:Choice Requires="wps">
            <w:drawing>
              <wp:anchor distT="0" distB="0" distL="114300" distR="114300" simplePos="0" relativeHeight="251784192" behindDoc="0" locked="0" layoutInCell="1" allowOverlap="1" wp14:anchorId="77FD7AF6" wp14:editId="526324EE">
                <wp:simplePos x="0" y="0"/>
                <wp:positionH relativeFrom="margin">
                  <wp:posOffset>28575</wp:posOffset>
                </wp:positionH>
                <wp:positionV relativeFrom="paragraph">
                  <wp:posOffset>-161925</wp:posOffset>
                </wp:positionV>
                <wp:extent cx="6120000" cy="360000"/>
                <wp:effectExtent l="0" t="0" r="14605" b="21590"/>
                <wp:wrapNone/>
                <wp:docPr id="3" name="角丸四角形 3"/>
                <wp:cNvGraphicFramePr/>
                <a:graphic xmlns:a="http://schemas.openxmlformats.org/drawingml/2006/main">
                  <a:graphicData uri="http://schemas.microsoft.com/office/word/2010/wordprocessingShape">
                    <wps:wsp>
                      <wps:cNvSpPr/>
                      <wps:spPr>
                        <a:xfrm>
                          <a:off x="0" y="0"/>
                          <a:ext cx="6120000" cy="360000"/>
                        </a:xfrm>
                        <a:prstGeom prst="roundRect">
                          <a:avLst/>
                        </a:prstGeom>
                        <a:noFill/>
                        <a:ln w="25400" cap="flat" cmpd="sng" algn="ctr">
                          <a:solidFill>
                            <a:sysClr val="windowText" lastClr="000000"/>
                          </a:solidFill>
                          <a:prstDash val="solid"/>
                        </a:ln>
                        <a:effectLst/>
                      </wps:spPr>
                      <wps:txbx>
                        <w:txbxContent>
                          <w:p w14:paraId="263758E0" w14:textId="77777777" w:rsidR="00A81DC5" w:rsidRPr="00574093" w:rsidRDefault="00A81DC5" w:rsidP="00A81DC5">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気づきシート～教科の</w:t>
                            </w:r>
                            <w:r>
                              <w:rPr>
                                <w:rFonts w:ascii="メイリオ" w:eastAsia="メイリオ" w:hAnsi="メイリオ" w:cs="メイリオ"/>
                                <w:color w:val="000000" w:themeColor="text1"/>
                                <w:sz w:val="28"/>
                                <w:szCs w:val="28"/>
                              </w:rPr>
                              <w:t>視点②</w:t>
                            </w:r>
                            <w:r w:rsidRPr="00B06F92">
                              <w:rPr>
                                <w:rFonts w:ascii="メイリオ" w:eastAsia="メイリオ" w:hAnsi="メイリオ" w:cs="メイリオ"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D7AF6" id="角丸四角形 3" o:spid="_x0000_s1026" style="position:absolute;margin-left:2.25pt;margin-top:-12.75pt;width:481.9pt;height:28.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gKhgIAANsEAAAOAAAAZHJzL2Uyb0RvYy54bWysVM1uEzEQviPxDpbvdJM0LbDqpopaFSFV&#10;bUWLena83mQlr8fYTnbDY3DtjQuv0AtvQyUeg8/e7Q+FEyIHZ8Yznp9vvtmDw67RbKOcr8kUfLwz&#10;4kwZSWVtlgX/eHXy6g1nPghTCk1GFXyrPD+cvXxx0NpcTWhFulSOIYjxeWsLvgrB5lnm5Uo1wu+Q&#10;VQbGilwjAlS3zEonWkRvdDYZjfazllxpHUnlPW6PeyOfpfhVpWQ4ryqvAtMFR20hnS6di3hmswOR&#10;L52wq1oOZYh/qKIRtUHSh1DHIgi2dvUfoZpaOvJUhR1JTUZVVUuVekA349Gzbi5XwqrUC8Dx9gEm&#10;///CyrPNhWN1WfBdzoxoMKKf3778uL29u7mBcPf9K9uNILXW5/C9tBdu0DzE2HFXuSb+oxfWJWC3&#10;D8CqLjCJy/0xZjUC/hK23f0kI0z2+No6H94palgUCu5obcoPmF4CVWxOfej97/1iRkMntda4F7k2&#10;rC34ZG+akggQqdIiIF9j0Zo3S86EXoKhMrgU0pOuy/g8vvZbf6Qd2wiQBNwqqb1C5Zxp4QMMaCf9&#10;Ig4o+bensZ5j4Vf942Qa3LSJoVXi4FB+BLGHLUqhW3SIGMUFlVuMwVHPT2/lSY3Ap8h/IRwICeiw&#10;ZOEcR6UJrdIgcbYi9/lv99EfPIGVsxYEBwyf1sIptPXegEFvx9Np3IikTPdeT6C4p5bFU4tZN0cE&#10;eMZYZyuTGP2DvhcrR801dnEes8IkjETuHvBBOQr94mGbpZrPkxu2wIpwai6tjMEjZBHSq+5aODuQ&#10;IWAYZ3S/DCJ/RofeN740NF8HqurElUdcMbWoYIPS/IZtjyv6VE9ej9+k2S8AAAD//wMAUEsDBBQA&#10;BgAIAAAAIQBGzR0I3AAAAAgBAAAPAAAAZHJzL2Rvd25yZXYueG1sTI/NTsMwEITvSLyDtUjcWicp&#10;aUvIpkJInDjRVj078RJH+CeJnTR9e8wJbrOa0cy35WExms00+s5ZhHSdACPbONnZFuF8el/tgfkg&#10;rBTaWUK4kYdDdX9XikK6q/2k+RhaFkusLwSCCqEvOPeNIiP82vVko/flRiNCPMeWy1FcY7nRPEuS&#10;LTeis3FBiZ7eFDXfx8kgyLP2lM7D8FHnqr6NkzCX3YD4+LC8vgALtIS/MPziR3SoIlPtJis90whP&#10;eQwirLI8iug/b/cbYDXCJs2AVyX//0D1AwAA//8DAFBLAQItABQABgAIAAAAIQC2gziS/gAAAOEB&#10;AAATAAAAAAAAAAAAAAAAAAAAAABbQ29udGVudF9UeXBlc10ueG1sUEsBAi0AFAAGAAgAAAAhADj9&#10;If/WAAAAlAEAAAsAAAAAAAAAAAAAAAAALwEAAF9yZWxzLy5yZWxzUEsBAi0AFAAGAAgAAAAhAJ2B&#10;qAqGAgAA2wQAAA4AAAAAAAAAAAAAAAAALgIAAGRycy9lMm9Eb2MueG1sUEsBAi0AFAAGAAgAAAAh&#10;AEbNHQjcAAAACAEAAA8AAAAAAAAAAAAAAAAA4AQAAGRycy9kb3ducmV2LnhtbFBLBQYAAAAABAAE&#10;APMAAADpBQAAAAA=&#10;" filled="f" strokecolor="windowText" strokeweight="2pt">
                <v:textbox>
                  <w:txbxContent>
                    <w:p w14:paraId="263758E0" w14:textId="77777777" w:rsidR="00A81DC5" w:rsidRPr="00574093" w:rsidRDefault="00A81DC5" w:rsidP="00A81DC5">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気づきシート～教科の</w:t>
                      </w:r>
                      <w:r>
                        <w:rPr>
                          <w:rFonts w:ascii="メイリオ" w:eastAsia="メイリオ" w:hAnsi="メイリオ" w:cs="メイリオ"/>
                          <w:color w:val="000000" w:themeColor="text1"/>
                          <w:sz w:val="28"/>
                          <w:szCs w:val="28"/>
                        </w:rPr>
                        <w:t>視点②</w:t>
                      </w:r>
                      <w:r w:rsidRPr="00B06F92">
                        <w:rPr>
                          <w:rFonts w:ascii="メイリオ" w:eastAsia="メイリオ" w:hAnsi="メイリオ" w:cs="メイリオ" w:hint="eastAsia"/>
                          <w:color w:val="000000" w:themeColor="text1"/>
                          <w:sz w:val="28"/>
                          <w:szCs w:val="28"/>
                        </w:rPr>
                        <w:t>～</w:t>
                      </w:r>
                    </w:p>
                  </w:txbxContent>
                </v:textbox>
                <w10:wrap anchorx="margin"/>
              </v:roundrect>
            </w:pict>
          </mc:Fallback>
        </mc:AlternateContent>
      </w:r>
    </w:p>
    <w:tbl>
      <w:tblPr>
        <w:tblStyle w:val="ad"/>
        <w:tblW w:w="5000" w:type="pct"/>
        <w:tblLook w:val="04A0" w:firstRow="1" w:lastRow="0" w:firstColumn="1" w:lastColumn="0" w:noHBand="0" w:noVBand="1"/>
      </w:tblPr>
      <w:tblGrid>
        <w:gridCol w:w="1926"/>
        <w:gridCol w:w="1957"/>
        <w:gridCol w:w="1013"/>
        <w:gridCol w:w="2093"/>
        <w:gridCol w:w="1148"/>
        <w:gridCol w:w="1825"/>
      </w:tblGrid>
      <w:tr w:rsidR="003915D2" w14:paraId="432C968D" w14:textId="77777777" w:rsidTr="00C61F28">
        <w:trPr>
          <w:trHeight w:val="523"/>
        </w:trPr>
        <w:tc>
          <w:tcPr>
            <w:tcW w:w="972" w:type="pct"/>
            <w:tcBorders>
              <w:bottom w:val="single" w:sz="4" w:space="0" w:color="auto"/>
            </w:tcBorders>
            <w:vAlign w:val="center"/>
          </w:tcPr>
          <w:p w14:paraId="66C473D4" w14:textId="77777777" w:rsidR="003915D2" w:rsidRDefault="003915D2" w:rsidP="008A15A5">
            <w:pPr>
              <w:jc w:val="center"/>
              <w:rPr>
                <w:szCs w:val="21"/>
              </w:rPr>
            </w:pPr>
            <w:r>
              <w:rPr>
                <w:rFonts w:hint="eastAsia"/>
                <w:szCs w:val="21"/>
              </w:rPr>
              <w:t>学年・児童生徒名</w:t>
            </w:r>
          </w:p>
        </w:tc>
        <w:tc>
          <w:tcPr>
            <w:tcW w:w="989" w:type="pct"/>
            <w:tcBorders>
              <w:bottom w:val="single" w:sz="4" w:space="0" w:color="auto"/>
            </w:tcBorders>
            <w:vAlign w:val="center"/>
          </w:tcPr>
          <w:p w14:paraId="199C8541" w14:textId="77777777" w:rsidR="003915D2" w:rsidRDefault="003915D2" w:rsidP="008A15A5">
            <w:pPr>
              <w:jc w:val="center"/>
              <w:rPr>
                <w:szCs w:val="21"/>
              </w:rPr>
            </w:pPr>
          </w:p>
        </w:tc>
        <w:tc>
          <w:tcPr>
            <w:tcW w:w="494" w:type="pct"/>
            <w:tcBorders>
              <w:bottom w:val="single" w:sz="4" w:space="0" w:color="auto"/>
              <w:right w:val="dashed" w:sz="4" w:space="0" w:color="auto"/>
            </w:tcBorders>
            <w:vAlign w:val="center"/>
          </w:tcPr>
          <w:p w14:paraId="24B0BE0B" w14:textId="77777777" w:rsidR="003915D2" w:rsidRDefault="003915D2" w:rsidP="008A15A5">
            <w:pPr>
              <w:jc w:val="center"/>
              <w:rPr>
                <w:szCs w:val="21"/>
              </w:rPr>
            </w:pPr>
            <w:r>
              <w:rPr>
                <w:rFonts w:hint="eastAsia"/>
                <w:szCs w:val="21"/>
              </w:rPr>
              <w:t>記入者</w:t>
            </w:r>
          </w:p>
        </w:tc>
        <w:tc>
          <w:tcPr>
            <w:tcW w:w="1060" w:type="pct"/>
            <w:tcBorders>
              <w:left w:val="dashed" w:sz="4" w:space="0" w:color="auto"/>
              <w:bottom w:val="single" w:sz="4" w:space="0" w:color="auto"/>
            </w:tcBorders>
            <w:vAlign w:val="center"/>
          </w:tcPr>
          <w:p w14:paraId="2B778503" w14:textId="77777777" w:rsidR="003915D2" w:rsidRDefault="003915D2" w:rsidP="008A15A5">
            <w:pPr>
              <w:jc w:val="center"/>
              <w:rPr>
                <w:szCs w:val="21"/>
              </w:rPr>
            </w:pPr>
          </w:p>
        </w:tc>
        <w:tc>
          <w:tcPr>
            <w:tcW w:w="565" w:type="pct"/>
            <w:tcBorders>
              <w:bottom w:val="single" w:sz="4" w:space="0" w:color="auto"/>
              <w:right w:val="dashed" w:sz="4" w:space="0" w:color="auto"/>
            </w:tcBorders>
            <w:vAlign w:val="center"/>
          </w:tcPr>
          <w:p w14:paraId="233695D7" w14:textId="77777777" w:rsidR="003915D2" w:rsidRDefault="003915D2" w:rsidP="008A15A5">
            <w:pPr>
              <w:jc w:val="center"/>
              <w:rPr>
                <w:szCs w:val="21"/>
              </w:rPr>
            </w:pPr>
            <w:r>
              <w:rPr>
                <w:rFonts w:hint="eastAsia"/>
                <w:szCs w:val="21"/>
              </w:rPr>
              <w:t>記入日</w:t>
            </w:r>
          </w:p>
        </w:tc>
        <w:tc>
          <w:tcPr>
            <w:tcW w:w="919" w:type="pct"/>
            <w:tcBorders>
              <w:left w:val="dashed" w:sz="4" w:space="0" w:color="auto"/>
              <w:bottom w:val="single" w:sz="4" w:space="0" w:color="auto"/>
            </w:tcBorders>
            <w:vAlign w:val="center"/>
          </w:tcPr>
          <w:p w14:paraId="001F131B" w14:textId="77777777" w:rsidR="003915D2" w:rsidRDefault="003915D2" w:rsidP="008A15A5">
            <w:pPr>
              <w:jc w:val="center"/>
              <w:rPr>
                <w:szCs w:val="21"/>
              </w:rPr>
            </w:pPr>
          </w:p>
        </w:tc>
      </w:tr>
      <w:tr w:rsidR="00413877" w14:paraId="125B328A" w14:textId="77777777" w:rsidTr="00C61F28">
        <w:trPr>
          <w:trHeight w:val="514"/>
        </w:trPr>
        <w:tc>
          <w:tcPr>
            <w:tcW w:w="5000" w:type="pct"/>
            <w:gridSpan w:val="6"/>
            <w:tcBorders>
              <w:left w:val="nil"/>
              <w:right w:val="nil"/>
            </w:tcBorders>
            <w:shd w:val="clear" w:color="auto" w:fill="D9D9D9" w:themeFill="background1" w:themeFillShade="D9"/>
            <w:vAlign w:val="center"/>
          </w:tcPr>
          <w:p w14:paraId="20986B5A" w14:textId="77777777" w:rsidR="00413877" w:rsidRPr="0019053F" w:rsidRDefault="003915D2" w:rsidP="003915D2">
            <w:pPr>
              <w:spacing w:line="320" w:lineRule="exact"/>
              <w:jc w:val="center"/>
              <w:rPr>
                <w:rFonts w:ascii="メイリオ" w:eastAsia="メイリオ" w:hAnsi="メイリオ" w:cs="メイリオ"/>
                <w:b/>
                <w:kern w:val="0"/>
                <w:sz w:val="24"/>
                <w:szCs w:val="24"/>
              </w:rPr>
            </w:pPr>
            <w:r>
              <w:rPr>
                <w:rFonts w:ascii="メイリオ" w:eastAsia="メイリオ" w:hAnsi="メイリオ" w:cs="メイリオ" w:hint="eastAsia"/>
                <w:b/>
                <w:sz w:val="24"/>
                <w:szCs w:val="24"/>
              </w:rPr>
              <w:t>数学的活動</w:t>
            </w:r>
            <w:r w:rsidR="004B48F9">
              <w:rPr>
                <w:rFonts w:ascii="メイリオ" w:eastAsia="メイリオ" w:hAnsi="メイリオ" w:cs="メイリオ" w:hint="eastAsia"/>
                <w:b/>
                <w:sz w:val="24"/>
                <w:szCs w:val="24"/>
              </w:rPr>
              <w:t xml:space="preserve">　（</w:t>
            </w:r>
            <w:r w:rsidR="00F63FA5" w:rsidRPr="0019053F">
              <w:rPr>
                <w:rFonts w:ascii="メイリオ" w:eastAsia="メイリオ" w:hAnsi="メイリオ" w:cs="メイリオ" w:hint="eastAsia"/>
                <w:b/>
                <w:sz w:val="24"/>
                <w:szCs w:val="24"/>
              </w:rPr>
              <w:t>算数・数学</w:t>
            </w:r>
            <w:r w:rsidR="004B48F9">
              <w:rPr>
                <w:rFonts w:ascii="メイリオ" w:eastAsia="メイリオ" w:hAnsi="メイリオ" w:cs="メイリオ" w:hint="eastAsia"/>
                <w:b/>
                <w:sz w:val="24"/>
                <w:szCs w:val="24"/>
              </w:rPr>
              <w:t>）</w:t>
            </w:r>
          </w:p>
        </w:tc>
      </w:tr>
      <w:tr w:rsidR="00155FC2" w:rsidRPr="00C61F28" w14:paraId="792E2ECF" w14:textId="77777777" w:rsidTr="00C61F28">
        <w:trPr>
          <w:trHeight w:val="379"/>
        </w:trPr>
        <w:tc>
          <w:tcPr>
            <w:tcW w:w="5000" w:type="pct"/>
            <w:gridSpan w:val="6"/>
            <w:hideMark/>
          </w:tcPr>
          <w:p w14:paraId="4FAE9F9D" w14:textId="77777777" w:rsidR="00155FC2" w:rsidRPr="00C61F28" w:rsidRDefault="00F63FA5" w:rsidP="00F63FA5">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数唱はできるが、１つ１つの数の持つ意味や表し方が理解できていない。または大小関係をとらえることが難しい。</w:t>
            </w:r>
          </w:p>
        </w:tc>
      </w:tr>
      <w:tr w:rsidR="00155FC2" w:rsidRPr="00C61F28" w14:paraId="13D37BCA" w14:textId="77777777" w:rsidTr="00C61F28">
        <w:trPr>
          <w:trHeight w:val="70"/>
        </w:trPr>
        <w:tc>
          <w:tcPr>
            <w:tcW w:w="5000" w:type="pct"/>
            <w:gridSpan w:val="6"/>
            <w:hideMark/>
          </w:tcPr>
          <w:p w14:paraId="7BC6C729"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繰り上がりや繰り下がりのある計算が苦手である。あるいは時間がかかる。</w:t>
            </w:r>
          </w:p>
        </w:tc>
      </w:tr>
      <w:tr w:rsidR="00155FC2" w:rsidRPr="00C61F28" w14:paraId="532C6C51" w14:textId="77777777" w:rsidTr="00C61F28">
        <w:trPr>
          <w:trHeight w:val="347"/>
        </w:trPr>
        <w:tc>
          <w:tcPr>
            <w:tcW w:w="5000" w:type="pct"/>
            <w:gridSpan w:val="6"/>
            <w:hideMark/>
          </w:tcPr>
          <w:p w14:paraId="3340ACA8"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九</w:t>
            </w:r>
            <w:r w:rsidRPr="00C61F28">
              <w:rPr>
                <w:rFonts w:ascii="HG丸ｺﾞｼｯｸM-PRO" w:eastAsia="HG丸ｺﾞｼｯｸM-PRO" w:hAnsi="HG丸ｺﾞｼｯｸM-PRO" w:cs="メイリオ" w:hint="eastAsia"/>
                <w:kern w:val="0"/>
              </w:rPr>
              <w:t>九を唱えることはできるが、具体的な計算処理に使うことが難しい。</w:t>
            </w:r>
          </w:p>
        </w:tc>
      </w:tr>
      <w:tr w:rsidR="00155FC2" w:rsidRPr="00C61F28" w14:paraId="56FC6FDF" w14:textId="77777777" w:rsidTr="00C61F28">
        <w:trPr>
          <w:trHeight w:val="139"/>
        </w:trPr>
        <w:tc>
          <w:tcPr>
            <w:tcW w:w="5000" w:type="pct"/>
            <w:gridSpan w:val="6"/>
            <w:hideMark/>
          </w:tcPr>
          <w:p w14:paraId="6A443D9C"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いくつかの計算を必要とするなど手順を要する問題を解くのが難しい。</w:t>
            </w:r>
          </w:p>
        </w:tc>
      </w:tr>
      <w:tr w:rsidR="00155FC2" w:rsidRPr="00C61F28" w14:paraId="5895A5B0" w14:textId="77777777" w:rsidTr="00C61F28">
        <w:trPr>
          <w:trHeight w:val="299"/>
        </w:trPr>
        <w:tc>
          <w:tcPr>
            <w:tcW w:w="5000" w:type="pct"/>
            <w:gridSpan w:val="6"/>
            <w:hideMark/>
          </w:tcPr>
          <w:p w14:paraId="2D5CB4ED" w14:textId="77777777" w:rsidR="00155FC2" w:rsidRPr="00C61F28" w:rsidRDefault="00F63FA5" w:rsidP="004B48F9">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文章題を読ん</w:t>
            </w:r>
            <w:r w:rsidR="004B48F9" w:rsidRPr="00C61F28">
              <w:rPr>
                <w:rFonts w:ascii="HG丸ｺﾞｼｯｸM-PRO" w:eastAsia="HG丸ｺﾞｼｯｸM-PRO" w:hAnsi="HG丸ｺﾞｼｯｸM-PRO" w:cs="メイリオ" w:hint="eastAsia"/>
                <w:kern w:val="0"/>
              </w:rPr>
              <w:t>でも題意を的確に捉えられず、立式して考えることが</w:t>
            </w:r>
            <w:r w:rsidRPr="00C61F28">
              <w:rPr>
                <w:rFonts w:ascii="HG丸ｺﾞｼｯｸM-PRO" w:eastAsia="HG丸ｺﾞｼｯｸM-PRO" w:hAnsi="HG丸ｺﾞｼｯｸM-PRO" w:cs="メイリオ" w:hint="eastAsia"/>
                <w:kern w:val="0"/>
              </w:rPr>
              <w:t>難しい。</w:t>
            </w:r>
          </w:p>
        </w:tc>
      </w:tr>
      <w:tr w:rsidR="00155FC2" w:rsidRPr="00C61F28" w14:paraId="6FF61187" w14:textId="77777777" w:rsidTr="00C61F28">
        <w:trPr>
          <w:trHeight w:val="289"/>
        </w:trPr>
        <w:tc>
          <w:tcPr>
            <w:tcW w:w="5000" w:type="pct"/>
            <w:gridSpan w:val="6"/>
            <w:hideMark/>
          </w:tcPr>
          <w:p w14:paraId="0002369F" w14:textId="77777777" w:rsidR="00155FC2" w:rsidRPr="00C61F28" w:rsidRDefault="00F63FA5" w:rsidP="00C94054">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定規を使って線を引いたり、コンパスや分度器を使っ</w:t>
            </w:r>
            <w:r w:rsidR="00C94054" w:rsidRPr="00C61F28">
              <w:rPr>
                <w:rFonts w:ascii="HG丸ｺﾞｼｯｸM-PRO" w:eastAsia="HG丸ｺﾞｼｯｸM-PRO" w:hAnsi="HG丸ｺﾞｼｯｸM-PRO" w:cs="メイリオ" w:hint="eastAsia"/>
                <w:kern w:val="0"/>
              </w:rPr>
              <w:t>て図形を描いたりする</w:t>
            </w:r>
            <w:r w:rsidR="00155FC2" w:rsidRPr="00C61F28">
              <w:rPr>
                <w:rFonts w:ascii="HG丸ｺﾞｼｯｸM-PRO" w:eastAsia="HG丸ｺﾞｼｯｸM-PRO" w:hAnsi="HG丸ｺﾞｼｯｸM-PRO" w:cs="メイリオ" w:hint="eastAsia"/>
                <w:kern w:val="0"/>
              </w:rPr>
              <w:t>ことが苦手である。</w:t>
            </w:r>
          </w:p>
        </w:tc>
      </w:tr>
      <w:tr w:rsidR="00155FC2" w:rsidRPr="00C61F28" w14:paraId="26C21763" w14:textId="77777777" w:rsidTr="00C61F28">
        <w:trPr>
          <w:trHeight w:val="265"/>
        </w:trPr>
        <w:tc>
          <w:tcPr>
            <w:tcW w:w="5000" w:type="pct"/>
            <w:gridSpan w:val="6"/>
            <w:hideMark/>
          </w:tcPr>
          <w:p w14:paraId="4E0B68D8" w14:textId="77777777" w:rsidR="00155FC2" w:rsidRPr="00C61F28" w:rsidRDefault="00F63FA5" w:rsidP="0019053F">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空間図形（立体）を描くことが苦手である。または展開図から実際の空間図形を想像することが難しい。</w:t>
            </w:r>
          </w:p>
        </w:tc>
      </w:tr>
      <w:tr w:rsidR="00155FC2" w:rsidRPr="00C61F28" w14:paraId="71098439" w14:textId="77777777" w:rsidTr="00C61F28">
        <w:trPr>
          <w:trHeight w:val="268"/>
        </w:trPr>
        <w:tc>
          <w:tcPr>
            <w:tcW w:w="5000" w:type="pct"/>
            <w:gridSpan w:val="6"/>
            <w:hideMark/>
          </w:tcPr>
          <w:p w14:paraId="7F080089"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表やグラフを作成したり、表やグラフから必要な情報を読み取</w:t>
            </w:r>
            <w:r w:rsidRPr="00C61F28">
              <w:rPr>
                <w:rFonts w:ascii="HG丸ｺﾞｼｯｸM-PRO" w:eastAsia="HG丸ｺﾞｼｯｸM-PRO" w:hAnsi="HG丸ｺﾞｼｯｸM-PRO" w:cs="メイリオ" w:hint="eastAsia"/>
                <w:kern w:val="0"/>
              </w:rPr>
              <w:t>ったりすることが難しい。</w:t>
            </w:r>
          </w:p>
        </w:tc>
      </w:tr>
      <w:tr w:rsidR="00155FC2" w:rsidRPr="00C61F28" w14:paraId="65BC55CA" w14:textId="77777777" w:rsidTr="00C61F28">
        <w:trPr>
          <w:trHeight w:val="287"/>
        </w:trPr>
        <w:tc>
          <w:tcPr>
            <w:tcW w:w="5000" w:type="pct"/>
            <w:gridSpan w:val="6"/>
            <w:hideMark/>
          </w:tcPr>
          <w:p w14:paraId="152273AC"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長さ</w:t>
            </w:r>
            <w:r w:rsidRPr="00C61F28">
              <w:rPr>
                <w:rFonts w:ascii="HG丸ｺﾞｼｯｸM-PRO" w:eastAsia="HG丸ｺﾞｼｯｸM-PRO" w:hAnsi="HG丸ｺﾞｼｯｸM-PRO" w:cs="メイリオ" w:hint="eastAsia"/>
                <w:kern w:val="0"/>
              </w:rPr>
              <w:t>、広さ、かさ、重さなどの測定や大小関係をとらえることが難しい。</w:t>
            </w:r>
          </w:p>
        </w:tc>
      </w:tr>
      <w:tr w:rsidR="00155FC2" w:rsidRPr="00C61F28" w14:paraId="389A29A1" w14:textId="77777777" w:rsidTr="00C61F28">
        <w:trPr>
          <w:trHeight w:val="262"/>
        </w:trPr>
        <w:tc>
          <w:tcPr>
            <w:tcW w:w="5000" w:type="pct"/>
            <w:gridSpan w:val="6"/>
            <w:hideMark/>
          </w:tcPr>
          <w:p w14:paraId="05340B17"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xml:space="preserve">□　</w:t>
            </w:r>
            <w:r w:rsidR="00155FC2" w:rsidRPr="00C61F28">
              <w:rPr>
                <w:rFonts w:ascii="HG丸ｺﾞｼｯｸM-PRO" w:eastAsia="HG丸ｺﾞｼｯｸM-PRO" w:hAnsi="HG丸ｺﾞｼｯｸM-PRO" w:cs="メイリオ" w:hint="eastAsia"/>
                <w:kern w:val="0"/>
              </w:rPr>
              <w:t>長さ、広さ、かさ、重</w:t>
            </w:r>
            <w:r w:rsidRPr="00C61F28">
              <w:rPr>
                <w:rFonts w:ascii="HG丸ｺﾞｼｯｸM-PRO" w:eastAsia="HG丸ｺﾞｼｯｸM-PRO" w:hAnsi="HG丸ｺﾞｼｯｸM-PRO" w:cs="メイリオ" w:hint="eastAsia"/>
                <w:kern w:val="0"/>
              </w:rPr>
              <w:t>さ、時間、金銭などの単位についてや単位の相互関係の理解が難しい。</w:t>
            </w:r>
          </w:p>
        </w:tc>
      </w:tr>
      <w:tr w:rsidR="00155FC2" w:rsidRPr="00C61F28" w14:paraId="4992321D" w14:textId="77777777" w:rsidTr="00C61F28">
        <w:trPr>
          <w:trHeight w:val="281"/>
        </w:trPr>
        <w:tc>
          <w:tcPr>
            <w:tcW w:w="5000" w:type="pct"/>
            <w:gridSpan w:val="6"/>
            <w:tcBorders>
              <w:bottom w:val="single" w:sz="4" w:space="0" w:color="auto"/>
            </w:tcBorders>
            <w:hideMark/>
          </w:tcPr>
          <w:p w14:paraId="0D3BC8C7" w14:textId="77777777" w:rsidR="00155FC2" w:rsidRPr="00C61F28" w:rsidRDefault="00F63FA5"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　時計が読めない。あるいは時計は読めるがその意味の理解が難しい。</w:t>
            </w:r>
          </w:p>
        </w:tc>
      </w:tr>
      <w:tr w:rsidR="00155FC2" w:rsidRPr="00212888" w14:paraId="0053EB36" w14:textId="77777777" w:rsidTr="00C61F28">
        <w:trPr>
          <w:trHeight w:val="527"/>
        </w:trPr>
        <w:tc>
          <w:tcPr>
            <w:tcW w:w="5000" w:type="pct"/>
            <w:gridSpan w:val="6"/>
            <w:tcBorders>
              <w:left w:val="nil"/>
              <w:right w:val="nil"/>
            </w:tcBorders>
            <w:shd w:val="clear" w:color="auto" w:fill="D9D9D9" w:themeFill="background1" w:themeFillShade="D9"/>
            <w:noWrap/>
            <w:vAlign w:val="center"/>
          </w:tcPr>
          <w:p w14:paraId="089968BE" w14:textId="77777777" w:rsidR="00155FC2" w:rsidRPr="0019053F" w:rsidRDefault="003915D2" w:rsidP="003915D2">
            <w:pPr>
              <w:widowControl/>
              <w:spacing w:line="280" w:lineRule="exact"/>
              <w:jc w:val="center"/>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 xml:space="preserve">材料や用具等の取扱い　</w:t>
            </w:r>
            <w:r w:rsidR="004B48F9">
              <w:rPr>
                <w:rFonts w:ascii="メイリオ" w:eastAsia="メイリオ" w:hAnsi="メイリオ" w:cs="メイリオ" w:hint="eastAsia"/>
                <w:b/>
                <w:kern w:val="0"/>
                <w:sz w:val="24"/>
                <w:szCs w:val="24"/>
              </w:rPr>
              <w:t>（</w:t>
            </w:r>
            <w:r w:rsidR="00155FC2" w:rsidRPr="0019053F">
              <w:rPr>
                <w:rFonts w:ascii="メイリオ" w:eastAsia="メイリオ" w:hAnsi="メイリオ" w:cs="メイリオ" w:hint="eastAsia"/>
                <w:b/>
                <w:kern w:val="0"/>
                <w:sz w:val="24"/>
                <w:szCs w:val="24"/>
              </w:rPr>
              <w:t>図</w:t>
            </w:r>
            <w:r w:rsidR="00F63FA5" w:rsidRPr="0019053F">
              <w:rPr>
                <w:rFonts w:ascii="メイリオ" w:eastAsia="メイリオ" w:hAnsi="メイリオ" w:cs="メイリオ" w:hint="eastAsia"/>
                <w:b/>
                <w:kern w:val="0"/>
                <w:sz w:val="24"/>
                <w:szCs w:val="24"/>
              </w:rPr>
              <w:t>工</w:t>
            </w:r>
            <w:r w:rsidR="004B48F9">
              <w:rPr>
                <w:rFonts w:ascii="メイリオ" w:eastAsia="メイリオ" w:hAnsi="メイリオ" w:cs="メイリオ" w:hint="eastAsia"/>
                <w:b/>
                <w:kern w:val="0"/>
                <w:sz w:val="24"/>
                <w:szCs w:val="24"/>
              </w:rPr>
              <w:t>・美術</w:t>
            </w:r>
            <w:r>
              <w:rPr>
                <w:rFonts w:ascii="メイリオ" w:eastAsia="メイリオ" w:hAnsi="メイリオ" w:cs="メイリオ" w:hint="eastAsia"/>
                <w:b/>
                <w:kern w:val="0"/>
                <w:sz w:val="24"/>
                <w:szCs w:val="24"/>
              </w:rPr>
              <w:t>）　　音楽活動　（</w:t>
            </w:r>
            <w:r w:rsidR="00F63FA5" w:rsidRPr="0019053F">
              <w:rPr>
                <w:rFonts w:ascii="メイリオ" w:eastAsia="メイリオ" w:hAnsi="メイリオ" w:cs="メイリオ" w:hint="eastAsia"/>
                <w:b/>
                <w:kern w:val="0"/>
                <w:sz w:val="24"/>
                <w:szCs w:val="24"/>
              </w:rPr>
              <w:t>音楽</w:t>
            </w:r>
            <w:r w:rsidR="004B48F9">
              <w:rPr>
                <w:rFonts w:ascii="メイリオ" w:eastAsia="メイリオ" w:hAnsi="メイリオ" w:cs="メイリオ" w:hint="eastAsia"/>
                <w:b/>
                <w:kern w:val="0"/>
                <w:sz w:val="24"/>
                <w:szCs w:val="24"/>
              </w:rPr>
              <w:t>）</w:t>
            </w:r>
          </w:p>
        </w:tc>
      </w:tr>
      <w:tr w:rsidR="00155FC2" w:rsidRPr="00C61F28" w14:paraId="14A6BAF0" w14:textId="77777777" w:rsidTr="00C61F28">
        <w:tc>
          <w:tcPr>
            <w:tcW w:w="5000" w:type="pct"/>
            <w:gridSpan w:val="6"/>
            <w:vAlign w:val="center"/>
          </w:tcPr>
          <w:p w14:paraId="2E733436" w14:textId="77777777" w:rsidR="00155FC2" w:rsidRPr="00C61F28" w:rsidRDefault="00155FC2" w:rsidP="0019053F">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絵画の色塗りが雑であり、線をはみ出したり塗り残しがあったりしても、気に留める様子があまりない。</w:t>
            </w:r>
          </w:p>
        </w:tc>
      </w:tr>
      <w:tr w:rsidR="00155FC2" w:rsidRPr="00C61F28" w14:paraId="487E009D" w14:textId="77777777" w:rsidTr="00C61F28">
        <w:trPr>
          <w:trHeight w:val="270"/>
        </w:trPr>
        <w:tc>
          <w:tcPr>
            <w:tcW w:w="5000" w:type="pct"/>
            <w:gridSpan w:val="6"/>
            <w:noWrap/>
            <w:vAlign w:val="center"/>
          </w:tcPr>
          <w:p w14:paraId="5B5E3758"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感じたこと、想像したことを自由に絵に表すことが難しい。</w:t>
            </w:r>
          </w:p>
        </w:tc>
      </w:tr>
      <w:tr w:rsidR="00155FC2" w:rsidRPr="00C61F28" w14:paraId="4C5CFC86" w14:textId="77777777" w:rsidTr="00C61F28">
        <w:trPr>
          <w:trHeight w:val="270"/>
        </w:trPr>
        <w:tc>
          <w:tcPr>
            <w:tcW w:w="5000" w:type="pct"/>
            <w:gridSpan w:val="6"/>
            <w:noWrap/>
            <w:vAlign w:val="center"/>
          </w:tcPr>
          <w:p w14:paraId="24EA521E"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工作作業（はさみ、折り紙、のり付け、粘土など）がぎこちなく、苦手である。</w:t>
            </w:r>
          </w:p>
        </w:tc>
      </w:tr>
      <w:tr w:rsidR="00155FC2" w:rsidRPr="00C61F28" w14:paraId="79566807" w14:textId="77777777" w:rsidTr="00C61F28">
        <w:trPr>
          <w:trHeight w:val="270"/>
        </w:trPr>
        <w:tc>
          <w:tcPr>
            <w:tcW w:w="5000" w:type="pct"/>
            <w:gridSpan w:val="6"/>
            <w:noWrap/>
            <w:vAlign w:val="center"/>
          </w:tcPr>
          <w:p w14:paraId="2650804A"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のり付けなど、手が汚れる活動を極端に嫌がる。</w:t>
            </w:r>
          </w:p>
        </w:tc>
      </w:tr>
      <w:tr w:rsidR="00155FC2" w:rsidRPr="00C61F28" w14:paraId="2B0AA7F6" w14:textId="77777777" w:rsidTr="00C61F28">
        <w:trPr>
          <w:trHeight w:val="270"/>
        </w:trPr>
        <w:tc>
          <w:tcPr>
            <w:tcW w:w="5000" w:type="pct"/>
            <w:gridSpan w:val="6"/>
            <w:noWrap/>
            <w:vAlign w:val="center"/>
          </w:tcPr>
          <w:p w14:paraId="02E1C9E2"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同学年の子に比べて、絵が幼く、使う色も少ない。いつも同じような絵を描く。</w:t>
            </w:r>
          </w:p>
        </w:tc>
      </w:tr>
      <w:tr w:rsidR="00155FC2" w:rsidRPr="00C61F28" w14:paraId="1E8C18B7" w14:textId="77777777" w:rsidTr="00C61F28">
        <w:trPr>
          <w:trHeight w:val="270"/>
        </w:trPr>
        <w:tc>
          <w:tcPr>
            <w:tcW w:w="5000" w:type="pct"/>
            <w:gridSpan w:val="6"/>
            <w:noWrap/>
            <w:vAlign w:val="center"/>
          </w:tcPr>
          <w:p w14:paraId="52DA5F6F"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好きな色しか使わない。（青やピンク一色で描くなど。）</w:t>
            </w:r>
          </w:p>
        </w:tc>
      </w:tr>
      <w:tr w:rsidR="00155FC2" w:rsidRPr="00C61F28" w14:paraId="4342F391" w14:textId="77777777" w:rsidTr="00C61F28">
        <w:tc>
          <w:tcPr>
            <w:tcW w:w="5000" w:type="pct"/>
            <w:gridSpan w:val="6"/>
            <w:vAlign w:val="center"/>
          </w:tcPr>
          <w:p w14:paraId="7F9CF3D3"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同学年の子に比べ、リコーダーや鍵盤ハーモニカなどの楽器の演奏が難しい。</w:t>
            </w:r>
          </w:p>
        </w:tc>
      </w:tr>
      <w:tr w:rsidR="00155FC2" w:rsidRPr="00C61F28" w14:paraId="22CE268F" w14:textId="77777777" w:rsidTr="00C61F28">
        <w:trPr>
          <w:trHeight w:val="270"/>
        </w:trPr>
        <w:tc>
          <w:tcPr>
            <w:tcW w:w="5000" w:type="pct"/>
            <w:gridSpan w:val="6"/>
            <w:noWrap/>
            <w:vAlign w:val="center"/>
          </w:tcPr>
          <w:p w14:paraId="7A86DCB6"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音楽に合わせて歌ったり、リズムを取ったりすることが苦手である。</w:t>
            </w:r>
          </w:p>
        </w:tc>
      </w:tr>
      <w:tr w:rsidR="00155FC2" w:rsidRPr="00C61F28" w14:paraId="68E56829" w14:textId="77777777" w:rsidTr="00C61F28">
        <w:trPr>
          <w:trHeight w:val="270"/>
        </w:trPr>
        <w:tc>
          <w:tcPr>
            <w:tcW w:w="5000" w:type="pct"/>
            <w:gridSpan w:val="6"/>
            <w:noWrap/>
            <w:vAlign w:val="center"/>
          </w:tcPr>
          <w:p w14:paraId="59A9F9EA"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合唱で、みんなと声の大きさや調子を合わせることが</w:t>
            </w:r>
            <w:r w:rsidR="00F63FA5" w:rsidRPr="00C61F28">
              <w:rPr>
                <w:rFonts w:ascii="HG丸ｺﾞｼｯｸM-PRO" w:eastAsia="HG丸ｺﾞｼｯｸM-PRO" w:hAnsi="HG丸ｺﾞｼｯｸM-PRO" w:cs="メイリオ" w:hint="eastAsia"/>
                <w:kern w:val="0"/>
              </w:rPr>
              <w:t>難しい。</w:t>
            </w:r>
          </w:p>
        </w:tc>
      </w:tr>
      <w:tr w:rsidR="00155FC2" w:rsidRPr="00C61F28" w14:paraId="1A1EED1E" w14:textId="77777777" w:rsidTr="00C61F28">
        <w:trPr>
          <w:trHeight w:val="270"/>
        </w:trPr>
        <w:tc>
          <w:tcPr>
            <w:tcW w:w="5000" w:type="pct"/>
            <w:gridSpan w:val="6"/>
            <w:tcBorders>
              <w:bottom w:val="single" w:sz="4" w:space="0" w:color="auto"/>
            </w:tcBorders>
            <w:noWrap/>
            <w:vAlign w:val="center"/>
          </w:tcPr>
          <w:p w14:paraId="43D9EB26" w14:textId="77777777" w:rsidR="00155FC2" w:rsidRPr="00C61F28" w:rsidRDefault="00155FC2" w:rsidP="00F63FA5">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楽器の演奏が一人ではできるが、合奏になると合わせることが</w:t>
            </w:r>
            <w:r w:rsidR="00F63FA5" w:rsidRPr="00C61F28">
              <w:rPr>
                <w:rFonts w:ascii="HG丸ｺﾞｼｯｸM-PRO" w:eastAsia="HG丸ｺﾞｼｯｸM-PRO" w:hAnsi="HG丸ｺﾞｼｯｸM-PRO" w:cs="メイリオ" w:hint="eastAsia"/>
                <w:kern w:val="0"/>
              </w:rPr>
              <w:t>難しい。</w:t>
            </w:r>
            <w:r w:rsidRPr="00C61F28">
              <w:rPr>
                <w:rFonts w:ascii="HG丸ｺﾞｼｯｸM-PRO" w:eastAsia="HG丸ｺﾞｼｯｸM-PRO" w:hAnsi="HG丸ｺﾞｼｯｸM-PRO" w:cs="メイリオ" w:hint="eastAsia"/>
                <w:kern w:val="0"/>
              </w:rPr>
              <w:t>（周りの音を聞くことができず、自分のペースで演奏してしまう。）</w:t>
            </w:r>
          </w:p>
        </w:tc>
      </w:tr>
      <w:tr w:rsidR="00155FC2" w:rsidRPr="00212888" w14:paraId="2C853FD1" w14:textId="77777777" w:rsidTr="00C61F28">
        <w:trPr>
          <w:trHeight w:val="493"/>
        </w:trPr>
        <w:tc>
          <w:tcPr>
            <w:tcW w:w="5000" w:type="pct"/>
            <w:gridSpan w:val="6"/>
            <w:tcBorders>
              <w:left w:val="nil"/>
              <w:right w:val="nil"/>
            </w:tcBorders>
            <w:shd w:val="clear" w:color="auto" w:fill="D9D9D9" w:themeFill="background1" w:themeFillShade="D9"/>
            <w:noWrap/>
            <w:vAlign w:val="center"/>
          </w:tcPr>
          <w:p w14:paraId="2F7B6959" w14:textId="77777777" w:rsidR="00155FC2" w:rsidRPr="0019053F" w:rsidRDefault="003915D2" w:rsidP="0019053F">
            <w:pPr>
              <w:widowControl/>
              <w:spacing w:line="280" w:lineRule="exact"/>
              <w:jc w:val="center"/>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 xml:space="preserve">基本的な動きや技能　</w:t>
            </w:r>
            <w:r w:rsidR="004B48F9">
              <w:rPr>
                <w:rFonts w:ascii="メイリオ" w:eastAsia="メイリオ" w:hAnsi="メイリオ" w:cs="メイリオ" w:hint="eastAsia"/>
                <w:b/>
                <w:kern w:val="0"/>
                <w:sz w:val="24"/>
                <w:szCs w:val="24"/>
              </w:rPr>
              <w:t>（</w:t>
            </w:r>
            <w:r w:rsidR="00155FC2" w:rsidRPr="0019053F">
              <w:rPr>
                <w:rFonts w:ascii="メイリオ" w:eastAsia="メイリオ" w:hAnsi="メイリオ" w:cs="メイリオ" w:hint="eastAsia"/>
                <w:b/>
                <w:kern w:val="0"/>
                <w:sz w:val="24"/>
                <w:szCs w:val="24"/>
              </w:rPr>
              <w:t>体育</w:t>
            </w:r>
            <w:r w:rsidR="004B48F9">
              <w:rPr>
                <w:rFonts w:ascii="メイリオ" w:eastAsia="メイリオ" w:hAnsi="メイリオ" w:cs="メイリオ" w:hint="eastAsia"/>
                <w:b/>
                <w:kern w:val="0"/>
                <w:sz w:val="24"/>
                <w:szCs w:val="24"/>
              </w:rPr>
              <w:t>・保健体育）</w:t>
            </w:r>
          </w:p>
        </w:tc>
      </w:tr>
      <w:tr w:rsidR="00155FC2" w:rsidRPr="00C61F28" w14:paraId="5DD60595" w14:textId="77777777" w:rsidTr="00C61F28">
        <w:trPr>
          <w:trHeight w:val="270"/>
        </w:trPr>
        <w:tc>
          <w:tcPr>
            <w:tcW w:w="5000" w:type="pct"/>
            <w:gridSpan w:val="6"/>
            <w:noWrap/>
            <w:vAlign w:val="center"/>
          </w:tcPr>
          <w:p w14:paraId="0EEE0F84"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整列する時に、自分が並ぶ位置がなかなか覚えられない。</w:t>
            </w:r>
          </w:p>
        </w:tc>
      </w:tr>
      <w:tr w:rsidR="00155FC2" w:rsidRPr="00C61F28" w14:paraId="18E3C775" w14:textId="77777777" w:rsidTr="00C61F28">
        <w:trPr>
          <w:trHeight w:val="270"/>
        </w:trPr>
        <w:tc>
          <w:tcPr>
            <w:tcW w:w="5000" w:type="pct"/>
            <w:gridSpan w:val="6"/>
            <w:noWrap/>
            <w:vAlign w:val="center"/>
          </w:tcPr>
          <w:p w14:paraId="76A0FBAB"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行進など、ある隊形を保ちながら歩くとき、列をはみ出してしまう。</w:t>
            </w:r>
          </w:p>
        </w:tc>
      </w:tr>
      <w:tr w:rsidR="00155FC2" w:rsidRPr="00C61F28" w14:paraId="23D3ED44" w14:textId="77777777" w:rsidTr="00C61F28">
        <w:trPr>
          <w:trHeight w:val="270"/>
        </w:trPr>
        <w:tc>
          <w:tcPr>
            <w:tcW w:w="5000" w:type="pct"/>
            <w:gridSpan w:val="6"/>
            <w:noWrap/>
            <w:vAlign w:val="center"/>
          </w:tcPr>
          <w:p w14:paraId="7567A28D"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動作が非常に</w:t>
            </w:r>
            <w:r w:rsidR="00F63FA5" w:rsidRPr="00C61F28">
              <w:rPr>
                <w:rFonts w:ascii="HG丸ｺﾞｼｯｸM-PRO" w:eastAsia="HG丸ｺﾞｼｯｸM-PRO" w:hAnsi="HG丸ｺﾞｼｯｸM-PRO" w:cs="メイリオ" w:hint="eastAsia"/>
                <w:kern w:val="0"/>
              </w:rPr>
              <w:t>ゆっくり</w:t>
            </w:r>
            <w:r w:rsidRPr="00C61F28">
              <w:rPr>
                <w:rFonts w:ascii="HG丸ｺﾞｼｯｸM-PRO" w:eastAsia="HG丸ｺﾞｼｯｸM-PRO" w:hAnsi="HG丸ｺﾞｼｯｸM-PRO" w:cs="メイリオ" w:hint="eastAsia"/>
                <w:kern w:val="0"/>
              </w:rPr>
              <w:t>である。</w:t>
            </w:r>
            <w:r w:rsidR="00F63FA5" w:rsidRPr="00C61F28">
              <w:rPr>
                <w:rFonts w:ascii="HG丸ｺﾞｼｯｸM-PRO" w:eastAsia="HG丸ｺﾞｼｯｸM-PRO" w:hAnsi="HG丸ｺﾞｼｯｸM-PRO" w:cs="メイリオ" w:hint="eastAsia"/>
                <w:kern w:val="0"/>
              </w:rPr>
              <w:t>（準備、片付け、運動場面と集団から遅れることがある。）</w:t>
            </w:r>
          </w:p>
        </w:tc>
      </w:tr>
      <w:tr w:rsidR="00155FC2" w:rsidRPr="00C61F28" w14:paraId="454100DD" w14:textId="77777777" w:rsidTr="00C61F28">
        <w:trPr>
          <w:trHeight w:val="270"/>
        </w:trPr>
        <w:tc>
          <w:tcPr>
            <w:tcW w:w="5000" w:type="pct"/>
            <w:gridSpan w:val="6"/>
            <w:noWrap/>
          </w:tcPr>
          <w:p w14:paraId="14420EDD" w14:textId="77777777" w:rsidR="00155FC2" w:rsidRPr="00C61F28" w:rsidRDefault="00155FC2" w:rsidP="00F63FA5">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指示してからの行動が、他の子に比べ遅れがちである。（言葉だけでは指示が通らず、周りの友達の動きを見て行動しているように見える。）</w:t>
            </w:r>
          </w:p>
        </w:tc>
      </w:tr>
      <w:tr w:rsidR="00155FC2" w:rsidRPr="00C61F28" w14:paraId="28870D5A" w14:textId="77777777" w:rsidTr="00C61F28">
        <w:trPr>
          <w:trHeight w:val="270"/>
        </w:trPr>
        <w:tc>
          <w:tcPr>
            <w:tcW w:w="5000" w:type="pct"/>
            <w:gridSpan w:val="6"/>
            <w:noWrap/>
            <w:vAlign w:val="center"/>
          </w:tcPr>
          <w:p w14:paraId="69CAEA2F" w14:textId="77777777" w:rsidR="00155FC2" w:rsidRPr="00C61F28" w:rsidRDefault="00155FC2" w:rsidP="00F63FA5">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歩・走・跳の運動などの動きがぎくしゃくしていて、なめらかさに欠ける。（行進で手と足が一緒に出てしまう、スキップができないなど。）</w:t>
            </w:r>
          </w:p>
        </w:tc>
      </w:tr>
      <w:tr w:rsidR="00155FC2" w:rsidRPr="00C61F28" w14:paraId="15EACE83" w14:textId="77777777" w:rsidTr="00C61F28">
        <w:trPr>
          <w:trHeight w:val="270"/>
        </w:trPr>
        <w:tc>
          <w:tcPr>
            <w:tcW w:w="5000" w:type="pct"/>
            <w:gridSpan w:val="6"/>
            <w:noWrap/>
            <w:vAlign w:val="center"/>
          </w:tcPr>
          <w:p w14:paraId="60180E55"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ボール運動が苦手である。（キャッチボールができない、はずむボールをつかめないなど。）</w:t>
            </w:r>
          </w:p>
        </w:tc>
      </w:tr>
      <w:tr w:rsidR="00155FC2" w:rsidRPr="00C61F28" w14:paraId="07EE8E09" w14:textId="77777777" w:rsidTr="00C61F28">
        <w:trPr>
          <w:trHeight w:val="70"/>
        </w:trPr>
        <w:tc>
          <w:tcPr>
            <w:tcW w:w="5000" w:type="pct"/>
            <w:gridSpan w:val="6"/>
            <w:vAlign w:val="center"/>
          </w:tcPr>
          <w:p w14:paraId="6C014630"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バランスをとる運動が苦手である。</w:t>
            </w:r>
            <w:r w:rsidRPr="00C61F28">
              <w:rPr>
                <w:rFonts w:ascii="HG丸ｺﾞｼｯｸM-PRO" w:eastAsia="HG丸ｺﾞｼｯｸM-PRO" w:hAnsi="HG丸ｺﾞｼｯｸM-PRO" w:cs="メイリオ" w:hint="eastAsia"/>
                <w:kern w:val="0"/>
                <w:szCs w:val="21"/>
              </w:rPr>
              <w:t>（つま先立ちや片足立ちができない、すぐにフラフラするなど。）</w:t>
            </w:r>
          </w:p>
        </w:tc>
      </w:tr>
      <w:tr w:rsidR="00155FC2" w:rsidRPr="00C61F28" w14:paraId="50C4C455" w14:textId="77777777" w:rsidTr="00C61F28">
        <w:trPr>
          <w:trHeight w:val="263"/>
        </w:trPr>
        <w:tc>
          <w:tcPr>
            <w:tcW w:w="5000" w:type="pct"/>
            <w:gridSpan w:val="6"/>
            <w:vAlign w:val="center"/>
          </w:tcPr>
          <w:p w14:paraId="65CBA6A4" w14:textId="77777777" w:rsidR="00155FC2" w:rsidRPr="00C61F28" w:rsidRDefault="00155FC2" w:rsidP="00F63FA5">
            <w:pPr>
              <w:widowControl/>
              <w:spacing w:line="280" w:lineRule="exact"/>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ダンスや体操などを模倣したり覚えたりすることが苦手である。</w:t>
            </w:r>
          </w:p>
        </w:tc>
      </w:tr>
      <w:tr w:rsidR="00155FC2" w:rsidRPr="00C61F28" w14:paraId="2D39EBE0" w14:textId="77777777" w:rsidTr="00C61F28">
        <w:trPr>
          <w:trHeight w:val="495"/>
        </w:trPr>
        <w:tc>
          <w:tcPr>
            <w:tcW w:w="5000" w:type="pct"/>
            <w:gridSpan w:val="6"/>
            <w:vAlign w:val="center"/>
          </w:tcPr>
          <w:p w14:paraId="27ACDA28" w14:textId="77777777" w:rsidR="00155FC2" w:rsidRPr="00C61F28" w:rsidRDefault="00155FC2" w:rsidP="00F63FA5">
            <w:pPr>
              <w:widowControl/>
              <w:spacing w:line="280" w:lineRule="exact"/>
              <w:ind w:left="210" w:hangingChars="100" w:hanging="210"/>
              <w:jc w:val="left"/>
              <w:rPr>
                <w:rFonts w:ascii="HG丸ｺﾞｼｯｸM-PRO" w:eastAsia="HG丸ｺﾞｼｯｸM-PRO" w:hAnsi="HG丸ｺﾞｼｯｸM-PRO" w:cs="メイリオ"/>
                <w:kern w:val="0"/>
              </w:rPr>
            </w:pPr>
            <w:r w:rsidRPr="00C61F28">
              <w:rPr>
                <w:rFonts w:ascii="HG丸ｺﾞｼｯｸM-PRO" w:eastAsia="HG丸ｺﾞｼｯｸM-PRO" w:hAnsi="HG丸ｺﾞｼｯｸM-PRO" w:cs="メイリオ" w:hint="eastAsia"/>
                <w:kern w:val="0"/>
              </w:rPr>
              <w:t>□</w:t>
            </w:r>
            <w:r w:rsidR="00F63FA5" w:rsidRPr="00C61F28">
              <w:rPr>
                <w:rFonts w:ascii="HG丸ｺﾞｼｯｸM-PRO" w:eastAsia="HG丸ｺﾞｼｯｸM-PRO" w:hAnsi="HG丸ｺﾞｼｯｸM-PRO" w:cs="メイリオ" w:hint="eastAsia"/>
                <w:kern w:val="0"/>
              </w:rPr>
              <w:t xml:space="preserve">　</w:t>
            </w:r>
            <w:r w:rsidRPr="00C61F28">
              <w:rPr>
                <w:rFonts w:ascii="HG丸ｺﾞｼｯｸM-PRO" w:eastAsia="HG丸ｺﾞｼｯｸM-PRO" w:hAnsi="HG丸ｺﾞｼｯｸM-PRO" w:cs="メイリオ" w:hint="eastAsia"/>
                <w:kern w:val="0"/>
              </w:rPr>
              <w:t>ゲームや遊びのルールや順番などを守ることができなかったり、自分が勝たないと気が済まなかったりする。</w:t>
            </w:r>
          </w:p>
        </w:tc>
      </w:tr>
    </w:tbl>
    <w:p w14:paraId="221AC4D2" w14:textId="77777777" w:rsidR="00155FC2" w:rsidRDefault="00870B0F" w:rsidP="00155FC2">
      <w:pPr>
        <w:rPr>
          <w:rFonts w:ascii="メイリオ" w:eastAsia="メイリオ" w:hAnsi="メイリオ" w:cs="メイリオ"/>
          <w:sz w:val="24"/>
          <w:szCs w:val="24"/>
        </w:rPr>
      </w:pPr>
      <w:r w:rsidRPr="005223A0">
        <w:rPr>
          <w:noProof/>
        </w:rPr>
        <mc:AlternateContent>
          <mc:Choice Requires="wps">
            <w:drawing>
              <wp:anchor distT="0" distB="0" distL="114300" distR="114300" simplePos="0" relativeHeight="251659264" behindDoc="0" locked="0" layoutInCell="1" allowOverlap="1" wp14:anchorId="408C9827" wp14:editId="6CB5D3E7">
                <wp:simplePos x="0" y="0"/>
                <wp:positionH relativeFrom="margin">
                  <wp:posOffset>-146050</wp:posOffset>
                </wp:positionH>
                <wp:positionV relativeFrom="paragraph">
                  <wp:posOffset>458470</wp:posOffset>
                </wp:positionV>
                <wp:extent cx="6480175" cy="49974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99745"/>
                        </a:xfrm>
                        <a:prstGeom prst="rect">
                          <a:avLst/>
                        </a:prstGeom>
                        <a:noFill/>
                        <a:ln w="9525">
                          <a:noFill/>
                          <a:miter lim="800000"/>
                          <a:headEnd/>
                          <a:tailEnd/>
                        </a:ln>
                      </wps:spPr>
                      <wps:txbx>
                        <w:txbxContent>
                          <w:p w14:paraId="63C74C15" w14:textId="77777777" w:rsidR="00F63FA5" w:rsidRPr="00740E8A" w:rsidRDefault="00F63FA5" w:rsidP="00F63FA5">
                            <w:pPr>
                              <w:spacing w:line="300" w:lineRule="exact"/>
                              <w:ind w:left="320" w:hangingChars="200" w:hanging="320"/>
                              <w:rPr>
                                <w:rFonts w:ascii="メイリオ" w:eastAsia="メイリオ" w:hAnsi="メイリオ" w:cs="メイリオ"/>
                                <w:color w:val="000000" w:themeColor="text1"/>
                                <w:sz w:val="16"/>
                                <w:szCs w:val="20"/>
                              </w:rPr>
                            </w:pPr>
                            <w:r w:rsidRPr="00740E8A">
                              <w:rPr>
                                <w:rFonts w:ascii="メイリオ" w:eastAsia="メイリオ" w:hAnsi="メイリオ" w:cs="メイリオ" w:hint="eastAsia"/>
                                <w:color w:val="000000" w:themeColor="text1"/>
                                <w:sz w:val="16"/>
                                <w:szCs w:val="20"/>
                              </w:rPr>
                              <w:t>参考：福島県養護教育センター（</w:t>
                            </w:r>
                            <w:r w:rsidRPr="00740E8A">
                              <w:rPr>
                                <w:rFonts w:ascii="メイリオ" w:eastAsia="メイリオ" w:hAnsi="メイリオ" w:cs="メイリオ"/>
                                <w:color w:val="000000" w:themeColor="text1"/>
                                <w:sz w:val="16"/>
                                <w:szCs w:val="20"/>
                              </w:rPr>
                              <w:t>H</w:t>
                            </w:r>
                            <w:r w:rsidRPr="00740E8A">
                              <w:rPr>
                                <w:rFonts w:ascii="メイリオ" w:eastAsia="メイリオ" w:hAnsi="メイリオ" w:cs="メイリオ" w:hint="eastAsia"/>
                                <w:color w:val="000000" w:themeColor="text1"/>
                                <w:sz w:val="16"/>
                                <w:szCs w:val="20"/>
                              </w:rPr>
                              <w:t>２１</w:t>
                            </w:r>
                            <w:r w:rsidR="002F7541" w:rsidRPr="00740E8A">
                              <w:rPr>
                                <w:rFonts w:ascii="メイリオ" w:eastAsia="メイリオ" w:hAnsi="メイリオ" w:cs="メイリオ" w:hint="eastAsia"/>
                                <w:color w:val="000000" w:themeColor="text1"/>
                                <w:sz w:val="16"/>
                                <w:szCs w:val="20"/>
                              </w:rPr>
                              <w:t>）</w:t>
                            </w:r>
                            <w:r w:rsidRPr="00740E8A">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C9827" id="_x0000_t202" coordsize="21600,21600" o:spt="202" path="m,l,21600r21600,l21600,xe">
                <v:stroke joinstyle="miter"/>
                <v:path gradientshapeok="t" o:connecttype="rect"/>
              </v:shapetype>
              <v:shape id="テキスト ボックス 2" o:spid="_x0000_s1027" type="#_x0000_t202" style="position:absolute;left:0;text-align:left;margin-left:-11.5pt;margin-top:36.1pt;width:510.25pt;height:3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5RLAIAAAsEAAAOAAAAZHJzL2Uyb0RvYy54bWysU82O0zAQviPxDpbvNG2Vbtuo6WrZZRHS&#10;8iMtPIDrOI2F7Qm226QcW2nFQ/AKiDPPkxdh7HS7FdwQOVgeT+ab+T5/Xly2WpGtsE6CyeloMKRE&#10;GA6FNOucfvp4+2JGifPMFEyBETndCUcvl8+fLZo6E2OoQBXCEgQxLmvqnFbe11mSOF4JzdwAamEw&#10;WYLVzGNo10lhWYPoWiXj4fAiacAWtQUunMPTmz5JlxG/LAX378vSCU9UTnE2H1cb11VYk+WCZWvL&#10;6kry4xjsH6bQTBpseoK6YZ6RjZV/QWnJLTgo/YCDTqAsJReRA7IZDf9gc1+xWkQuKI6rTzK5/wfL&#10;320/WCKLnKYoj2Ea76g7PHT7H93+V3f4RrrD9+5w6PY/MSbjoFdTuwzL7mss9O1LaPHeI3dX3wH/&#10;7IiB64qZtbiyFppKsALnHYXK5Ky0x3EBZNW8hQL7so2HCNSWVgcxUR6C6DjY7nRXovWE4+FFOhuO&#10;phNKOObS+XyaTmILlj1W19b51wI0CZucWvRCRGfbO+fDNCx7/CU0M3ArlYp+UIY0OZ1PxpNYcJbR&#10;0qNdldQ5nQ3D1xsokHxliljsmVT9Hhsoc2QdiPaUfbtqo+BRkqDICoodymChdye+JtxUYL9S0qAz&#10;c+q+bJgVlKg3BqWcj9JwVz4G6WQ6xsCeZ1bnGWY4QuXUU9Jvr320f0/5CiUvZVTjaZLjyOi4KNLx&#10;dQRLn8fxr6c3vPwNAAD//wMAUEsDBBQABgAIAAAAIQCIIkEs3gAAAAoBAAAPAAAAZHJzL2Rvd25y&#10;ZXYueG1sTI/BTsMwEETvSP0Ha5G4tTaB0CaNUyEQVxAFKvXmxtskaryOYrcJf89yguNqn2beFJvJ&#10;deKCQ2g9abhdKBBIlbct1Ro+P17mKxAhGrKm84QavjHAppxdFSa3fqR3vGxjLTiEQm40NDH2uZSh&#10;atCZsPA9Ev+OfnAm8jnU0g5m5HDXyUSpB+lMS9zQmB6fGqxO27PT8PV63O/u1Vv97NJ+9JOS5DKp&#10;9c319LgGEXGKfzD86rM6lOx08GeyQXQa5skdb4kalkkCgoEsW6YgDkymKgNZFvL/hPIHAAD//wMA&#10;UEsBAi0AFAAGAAgAAAAhALaDOJL+AAAA4QEAABMAAAAAAAAAAAAAAAAAAAAAAFtDb250ZW50X1R5&#10;cGVzXS54bWxQSwECLQAUAAYACAAAACEAOP0h/9YAAACUAQAACwAAAAAAAAAAAAAAAAAvAQAAX3Jl&#10;bHMvLnJlbHNQSwECLQAUAAYACAAAACEARCGuUSwCAAALBAAADgAAAAAAAAAAAAAAAAAuAgAAZHJz&#10;L2Uyb0RvYy54bWxQSwECLQAUAAYACAAAACEAiCJBLN4AAAAKAQAADwAAAAAAAAAAAAAAAACGBAAA&#10;ZHJzL2Rvd25yZXYueG1sUEsFBgAAAAAEAAQA8wAAAJEFAAAAAA==&#10;" filled="f" stroked="f">
                <v:textbox>
                  <w:txbxContent>
                    <w:p w14:paraId="63C74C15" w14:textId="77777777" w:rsidR="00F63FA5" w:rsidRPr="00740E8A" w:rsidRDefault="00F63FA5" w:rsidP="00F63FA5">
                      <w:pPr>
                        <w:spacing w:line="300" w:lineRule="exact"/>
                        <w:ind w:left="320" w:hangingChars="200" w:hanging="320"/>
                        <w:rPr>
                          <w:rFonts w:ascii="メイリオ" w:eastAsia="メイリオ" w:hAnsi="メイリオ" w:cs="メイリオ"/>
                          <w:color w:val="000000" w:themeColor="text1"/>
                          <w:sz w:val="16"/>
                          <w:szCs w:val="20"/>
                        </w:rPr>
                      </w:pPr>
                      <w:r w:rsidRPr="00740E8A">
                        <w:rPr>
                          <w:rFonts w:ascii="メイリオ" w:eastAsia="メイリオ" w:hAnsi="メイリオ" w:cs="メイリオ" w:hint="eastAsia"/>
                          <w:color w:val="000000" w:themeColor="text1"/>
                          <w:sz w:val="16"/>
                          <w:szCs w:val="20"/>
                        </w:rPr>
                        <w:t>参考：福島県養護教育センター（</w:t>
                      </w:r>
                      <w:r w:rsidRPr="00740E8A">
                        <w:rPr>
                          <w:rFonts w:ascii="メイリオ" w:eastAsia="メイリオ" w:hAnsi="メイリオ" w:cs="メイリオ"/>
                          <w:color w:val="000000" w:themeColor="text1"/>
                          <w:sz w:val="16"/>
                          <w:szCs w:val="20"/>
                        </w:rPr>
                        <w:t>H</w:t>
                      </w:r>
                      <w:r w:rsidRPr="00740E8A">
                        <w:rPr>
                          <w:rFonts w:ascii="メイリオ" w:eastAsia="メイリオ" w:hAnsi="メイリオ" w:cs="メイリオ" w:hint="eastAsia"/>
                          <w:color w:val="000000" w:themeColor="text1"/>
                          <w:sz w:val="16"/>
                          <w:szCs w:val="20"/>
                        </w:rPr>
                        <w:t>２１</w:t>
                      </w:r>
                      <w:r w:rsidR="002F7541" w:rsidRPr="00740E8A">
                        <w:rPr>
                          <w:rFonts w:ascii="メイリオ" w:eastAsia="メイリオ" w:hAnsi="メイリオ" w:cs="メイリオ" w:hint="eastAsia"/>
                          <w:color w:val="000000" w:themeColor="text1"/>
                          <w:sz w:val="16"/>
                          <w:szCs w:val="20"/>
                        </w:rPr>
                        <w:t>）</w:t>
                      </w:r>
                      <w:r w:rsidRPr="00740E8A">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v:textbox>
                <w10:wrap anchorx="margin"/>
              </v:shape>
            </w:pict>
          </mc:Fallback>
        </mc:AlternateContent>
      </w:r>
      <w:r w:rsidR="00C61F28">
        <w:rPr>
          <w:rFonts w:ascii="メイリオ" w:eastAsia="メイリオ" w:hAnsi="メイリオ" w:cs="メイリオ"/>
          <w:noProof/>
          <w:sz w:val="24"/>
          <w:szCs w:val="24"/>
        </w:rPr>
        <mc:AlternateContent>
          <mc:Choice Requires="wps">
            <w:drawing>
              <wp:anchor distT="0" distB="0" distL="114300" distR="114300" simplePos="0" relativeHeight="251656192" behindDoc="0" locked="0" layoutInCell="1" allowOverlap="1" wp14:anchorId="168F268D" wp14:editId="0CC6BCC7">
                <wp:simplePos x="0" y="0"/>
                <wp:positionH relativeFrom="column">
                  <wp:posOffset>90377</wp:posOffset>
                </wp:positionH>
                <wp:positionV relativeFrom="paragraph">
                  <wp:posOffset>12611</wp:posOffset>
                </wp:positionV>
                <wp:extent cx="5677786"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77786" cy="447675"/>
                        </a:xfrm>
                        <a:prstGeom prst="rect">
                          <a:avLst/>
                        </a:prstGeom>
                        <a:noFill/>
                        <a:ln w="6350">
                          <a:noFill/>
                        </a:ln>
                        <a:effectLst/>
                      </wps:spPr>
                      <wps:txbx>
                        <w:txbxContent>
                          <w:p w14:paraId="013EFB2A" w14:textId="77777777" w:rsidR="002F7541" w:rsidRPr="00B06F92" w:rsidRDefault="002F7541" w:rsidP="002F7541">
                            <w:pPr>
                              <w:rPr>
                                <w:rFonts w:ascii="メイリオ" w:eastAsia="メイリオ" w:hAnsi="メイリオ" w:cs="メイリオ"/>
                                <w:b/>
                                <w:u w:val="wave"/>
                              </w:rPr>
                            </w:pPr>
                            <w:r w:rsidRPr="00B06F92">
                              <w:rPr>
                                <w:rFonts w:ascii="メイリオ" w:eastAsia="メイリオ" w:hAnsi="メイリオ" w:cs="メイリオ" w:hint="eastAsia"/>
                                <w:b/>
                                <w:u w:val="wave"/>
                              </w:rPr>
                              <w:t>＊</w:t>
                            </w:r>
                            <w:r>
                              <w:rPr>
                                <w:rFonts w:ascii="メイリオ" w:eastAsia="メイリオ" w:hAnsi="メイリオ" w:cs="メイリオ" w:hint="eastAsia"/>
                                <w:b/>
                                <w:u w:val="wave"/>
                              </w:rPr>
                              <w:t>子どもの</w:t>
                            </w:r>
                            <w:r>
                              <w:rPr>
                                <w:rFonts w:ascii="メイリオ" w:eastAsia="メイリオ" w:hAnsi="メイリオ" w:cs="メイリオ"/>
                                <w:b/>
                                <w:u w:val="wave"/>
                              </w:rPr>
                              <w:t>困難さに気づき、支援方法を検討するための参考資料としてご活用ください。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268D" id="_x0000_s1028" type="#_x0000_t202" style="position:absolute;left:0;text-align:left;margin-left:7.1pt;margin-top:1pt;width:447.0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q6VgIAAHcEAAAOAAAAZHJzL2Uyb0RvYy54bWysVM2O2jAQvlfqO1i+lwAFso0IK7orqkpo&#10;dyW22rNxHBIp8bi2IaFHkKo+RF+h6rnPkxfp2Aks2vZU9eLMeMbz830zmV7XZUF2QpscZEwHvT4l&#10;QnJIcrmJ6afHxZsrSoxlMmEFSBHTvTD0evb61bRSkRhCBkUiNMEg0kSVimlmrYqCwPBMlMz0QAmJ&#10;xhR0ySyqehMkmlUYvSyCYb8/CSrQidLAhTF4e9sa6czHT1PB7X2aGmFJEVOszfpT+3PtzmA2ZdFG&#10;M5XlvCuD/UMVJcslJj2HumWWka3O/whV5lyDgdT2OJQBpGnOhe8Buxn0X3SzypgSvhcEx6gzTOb/&#10;heV3uwdN8iSmQ0okK5Gi5vi1OfxoDr+a4zfSHL83x2Nz+Ik6GTq4KmUifLVS+M7W76FG2k/3Bi8d&#10;CnWqS/fF/gjaEfj9GWxRW8LxcjwJw/BqQglH22gUTsKxCxM8v1ba2A8CSuKEmGok02PMdktjW9eT&#10;i0smYZEXhSe0kKSK6eTtuO8fnC0YvJDOV/jR6MK4jtrKnWTrdd0B0nW7hmSPzWpop8covsixoiUz&#10;9oFpHBfsD1fA3uORFoCZoZMoyUB/+du980cW0UpJheMXU/N5y7SgpPgokd93g9HIzatXRuNwiIq+&#10;tKwvLXJb3gBO+ACXTXEvOn9bnMRUQ/mEmzJ3WdHEJMfcMbUn8ca2S4GbxsV87p1wQhWzS7lS3IV2&#10;uDm8H+snplVHikU67+A0qCx6wU3r27Iz31pIc0+cw7lFFQl3Ck63p77bRLc+l7r3ev5fzH4DAAD/&#10;/wMAUEsDBBQABgAIAAAAIQCPdlzt3gAAAAcBAAAPAAAAZHJzL2Rvd25yZXYueG1sTI/BTsMwEETv&#10;SPyDtUjcqIOhNIQ4VRWpQkJwaOmlNyfeJhHxOsRuG/h6lhMcRzOaeZMvJ9eLE46h86ThdpaAQKq9&#10;7ajRsHtf36QgQjRkTe8JNXxhgGVxeZGbzPozbfC0jY3gEgqZ0dDGOGRShrpFZ8LMD0jsHfzoTGQ5&#10;NtKO5szlrpcqSR6kMx3xQmsGLFusP7ZHp+GlXL+ZTaVc+t2Xz6+H1fC528+1vr6aVk8gIk7xLwy/&#10;+IwOBTNV/kg2iJ71veKkBsWP2H5M0jsQlYaFmoMscvmfv/gBAAD//wMAUEsBAi0AFAAGAAgAAAAh&#10;ALaDOJL+AAAA4QEAABMAAAAAAAAAAAAAAAAAAAAAAFtDb250ZW50X1R5cGVzXS54bWxQSwECLQAU&#10;AAYACAAAACEAOP0h/9YAAACUAQAACwAAAAAAAAAAAAAAAAAvAQAAX3JlbHMvLnJlbHNQSwECLQAU&#10;AAYACAAAACEA5W1KulYCAAB3BAAADgAAAAAAAAAAAAAAAAAuAgAAZHJzL2Uyb0RvYy54bWxQSwEC&#10;LQAUAAYACAAAACEAj3Zc7d4AAAAHAQAADwAAAAAAAAAAAAAAAACwBAAAZHJzL2Rvd25yZXYueG1s&#10;UEsFBgAAAAAEAAQA8wAAALsFAAAAAA==&#10;" filled="f" stroked="f" strokeweight=".5pt">
                <v:textbox>
                  <w:txbxContent>
                    <w:p w14:paraId="013EFB2A" w14:textId="77777777" w:rsidR="002F7541" w:rsidRPr="00B06F92" w:rsidRDefault="002F7541" w:rsidP="002F7541">
                      <w:pPr>
                        <w:rPr>
                          <w:rFonts w:ascii="メイリオ" w:eastAsia="メイリオ" w:hAnsi="メイリオ" w:cs="メイリオ"/>
                          <w:b/>
                          <w:u w:val="wave"/>
                        </w:rPr>
                      </w:pPr>
                      <w:r w:rsidRPr="00B06F92">
                        <w:rPr>
                          <w:rFonts w:ascii="メイリオ" w:eastAsia="メイリオ" w:hAnsi="メイリオ" w:cs="メイリオ" w:hint="eastAsia"/>
                          <w:b/>
                          <w:u w:val="wave"/>
                        </w:rPr>
                        <w:t>＊</w:t>
                      </w:r>
                      <w:r>
                        <w:rPr>
                          <w:rFonts w:ascii="メイリオ" w:eastAsia="メイリオ" w:hAnsi="メイリオ" w:cs="メイリオ" w:hint="eastAsia"/>
                          <w:b/>
                          <w:u w:val="wave"/>
                        </w:rPr>
                        <w:t>子どもの</w:t>
                      </w:r>
                      <w:r>
                        <w:rPr>
                          <w:rFonts w:ascii="メイリオ" w:eastAsia="メイリオ" w:hAnsi="メイリオ" w:cs="メイリオ"/>
                          <w:b/>
                          <w:u w:val="wave"/>
                        </w:rPr>
                        <w:t>困難さに気づき、支援方法を検討するための参考資料としてご活用ください。</w:t>
                      </w:r>
                    </w:p>
                  </w:txbxContent>
                </v:textbox>
              </v:shape>
            </w:pict>
          </mc:Fallback>
        </mc:AlternateContent>
      </w:r>
    </w:p>
    <w:sectPr w:rsidR="00155FC2" w:rsidSect="001D0450">
      <w:headerReference w:type="default" r:id="rId8"/>
      <w:footerReference w:type="default" r:id="rId9"/>
      <w:pgSz w:w="11906" w:h="16838"/>
      <w:pgMar w:top="1440" w:right="1080" w:bottom="1440" w:left="1080" w:header="850" w:footer="283" w:gutter="0"/>
      <w:pgNumType w:fmt="numberInDash" w:start="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F87AD" w14:textId="77777777" w:rsidR="00915D08" w:rsidRDefault="00915D08" w:rsidP="00EE5F02">
      <w:r>
        <w:separator/>
      </w:r>
    </w:p>
  </w:endnote>
  <w:endnote w:type="continuationSeparator" w:id="0">
    <w:p w14:paraId="1EE8F35D" w14:textId="77777777" w:rsidR="00915D08" w:rsidRDefault="00915D08"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7078" w14:textId="77777777" w:rsidR="00581E9C" w:rsidRDefault="00581E9C">
    <w:pPr>
      <w:pStyle w:val="a9"/>
    </w:pPr>
    <w:r w:rsidRPr="00334A1C">
      <w:rPr>
        <w:noProof/>
      </w:rPr>
      <mc:AlternateContent>
        <mc:Choice Requires="wps">
          <w:drawing>
            <wp:anchor distT="0" distB="0" distL="114300" distR="114300" simplePos="0" relativeHeight="251658752" behindDoc="0" locked="0" layoutInCell="1" allowOverlap="1" wp14:anchorId="0EB3DD31" wp14:editId="25396729">
              <wp:simplePos x="0" y="0"/>
              <wp:positionH relativeFrom="column">
                <wp:posOffset>28575</wp:posOffset>
              </wp:positionH>
              <wp:positionV relativeFrom="paragraph">
                <wp:posOffset>15240</wp:posOffset>
              </wp:positionV>
              <wp:extent cx="61722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A0B80E1" id="直線コネクタ 17"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25pt,1.2pt" to="48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g22wEAAHMDAAAOAAAAZHJzL2Uyb0RvYy54bWysU81uEzEQviPxDpbvZJNIbWGVTQ+NygVB&#10;JMoDTL32riX/yWOyyTWceQF4CA4gceRhcuhrMHa2odBbxR68Mx7P5/m+GS8ut9awjYyovWv4bDLl&#10;TDrhW+26hn+4uX7xkjNM4Fow3smG7yTyy+XzZ4sh1HLue29aGRmBOKyH0PA+pVBXFYpeWsCJD9JR&#10;UPloIZEbu6qNMBC6NdV8Oj2vBh/bEL2QiLS7Ogb5suArJUV6pxTKxEzDqbZU1ljW27xWywXUXYTQ&#10;azGWAU+owoJ2dOkJagUJ2MeoH0FZLaJHr9JEeFt5pbSQhQOxmU3/YfO+hyALFxIHw0km/H+w4u1m&#10;HZluqXcXnDmw1KO7rz/ufn457L8fPn0+7L8d9r8YBUmpIWBNCVduHUcPwzpm2lsVbf4TIbYt6u5O&#10;6sptYoI2z2cXc2oZZ+I+Vv1JDBHTa+kty0bDjXaZONSweYOJLqOj90fytvPX2pjSPOPY0PBXZ/Mz&#10;QgYaIWUgkWkDkULXcQamo9kUKRZE9Ea3OTvj4A6vTGQboPGgqWr9cEPlcmYAEwWIQ/kyeargr9Rc&#10;zgqwPyaX0HjMuAwty/SN1Wfljlpl69a3uyJhlT3qbEEfpzCPzkOf7IdvZfkbAAD//wMAUEsDBBQA&#10;BgAIAAAAIQDq+Eym2AAAAAUBAAAPAAAAZHJzL2Rvd25yZXYueG1sTI5NT8MwEETvSPwHa5G40U1D&#10;WiDEqRAfdyhBgpsbL0lEvA6xm4Z/z8IFjk8zmnnFZna9mmgMnWcNy0UCirj2tuNGQ/X8cHYJKkTD&#10;1vSeScMXBdiUx0eFya0/8BNN29goGeGQGw1tjEOOGOqWnAkLPxBL9u5HZ6Lg2KAdzUHGXY9pkqzR&#10;mY7loTUD3bZUf2z3TsP559sjVly/pjjdrV7ul9WQYaX16cl8cw0q0hz/yvCjL+pQitPO79kG1WvI&#10;VlLUkGagJL26WAvvfhnLAv/bl98AAAD//wMAUEsBAi0AFAAGAAgAAAAhALaDOJL+AAAA4QEAABMA&#10;AAAAAAAAAAAAAAAAAAAAAFtDb250ZW50X1R5cGVzXS54bWxQSwECLQAUAAYACAAAACEAOP0h/9YA&#10;AACUAQAACwAAAAAAAAAAAAAAAAAvAQAAX3JlbHMvLnJlbHNQSwECLQAUAAYACAAAACEAVFiYNtsB&#10;AABzAwAADgAAAAAAAAAAAAAAAAAuAgAAZHJzL2Uyb0RvYy54bWxQSwECLQAUAAYACAAAACEA6vhM&#10;ptgAAAAFAQAADwAAAAAAAAAAAAAAAAA1BAAAZHJzL2Rvd25yZXYueG1sUEsFBgAAAAAEAAQA8wAA&#10;ADoFAAAAAA==&#10;" strokecolor="windowText"/>
          </w:pict>
        </mc:Fallback>
      </mc:AlternateContent>
    </w:r>
  </w:p>
  <w:p w14:paraId="5B6F9850" w14:textId="77777777" w:rsidR="00581E9C" w:rsidRDefault="00581E9C">
    <w:pPr>
      <w:pStyle w:val="a9"/>
    </w:pPr>
  </w:p>
  <w:p w14:paraId="63332467" w14:textId="77777777" w:rsidR="00334A1C" w:rsidRDefault="00334A1C">
    <w:pPr>
      <w:pStyle w:val="a9"/>
    </w:pPr>
  </w:p>
  <w:p w14:paraId="3C088079" w14:textId="6A2E4138" w:rsidR="008C0D75" w:rsidRPr="00334A1C" w:rsidRDefault="007D7A4B" w:rsidP="007D7A4B">
    <w:pPr>
      <w:pStyle w:val="a9"/>
      <w:tabs>
        <w:tab w:val="center" w:pos="4873"/>
        <w:tab w:val="left" w:pos="5760"/>
      </w:tabs>
      <w:jc w:val="left"/>
    </w:pPr>
    <w:r>
      <w:tab/>
    </w:r>
    <w:r>
      <w:tab/>
    </w:r>
    <w:r w:rsidR="00740E8A">
      <w:fldChar w:fldCharType="begin"/>
    </w:r>
    <w:r w:rsidR="00740E8A">
      <w:instrText>PAGE   \* MERGEFORMAT</w:instrText>
    </w:r>
    <w:r w:rsidR="00740E8A">
      <w:fldChar w:fldCharType="separate"/>
    </w:r>
    <w:r w:rsidR="00581E9C" w:rsidRPr="00581E9C">
      <w:rPr>
        <w:noProof/>
        <w:lang w:val="ja-JP"/>
      </w:rPr>
      <w:t>-</w:t>
    </w:r>
    <w:r w:rsidR="00581E9C">
      <w:rPr>
        <w:noProof/>
      </w:rPr>
      <w:t xml:space="preserve"> 88 -</w:t>
    </w:r>
    <w:r w:rsidR="00740E8A">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FBA3" w14:textId="77777777" w:rsidR="00915D08" w:rsidRDefault="00915D08" w:rsidP="00EE5F02">
      <w:r>
        <w:separator/>
      </w:r>
    </w:p>
  </w:footnote>
  <w:footnote w:type="continuationSeparator" w:id="0">
    <w:p w14:paraId="04C555C0" w14:textId="77777777" w:rsidR="00915D08" w:rsidRDefault="00915D08" w:rsidP="00EE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ＭＳ ゴシック" w:hAnsi="Arial" w:cs="Times New Roman" w:hint="eastAsia"/>
        <w:sz w:val="18"/>
        <w:szCs w:val="21"/>
      </w:rPr>
      <w:alias w:val="タイトル"/>
      <w:id w:val="77738743"/>
      <w:placeholder>
        <w:docPart w:val="7626F6CBC69045D29167F7C835FCE028"/>
      </w:placeholder>
      <w:dataBinding w:prefixMappings="xmlns:ns0='http://schemas.openxmlformats.org/package/2006/metadata/core-properties' xmlns:ns1='http://purl.org/dc/elements/1.1/'" w:xpath="/ns0:coreProperties[1]/ns1:title[1]" w:storeItemID="{6C3C8BC8-F283-45AE-878A-BAB7291924A1}"/>
      <w:text/>
    </w:sdtPr>
    <w:sdtEndPr/>
    <w:sdtContent>
      <w:p w14:paraId="0009A3EE" w14:textId="50799D28" w:rsidR="007D18EC" w:rsidRPr="00740E8A" w:rsidRDefault="000B2B90" w:rsidP="00A8368A">
        <w:pPr>
          <w:pStyle w:val="a7"/>
          <w:pBdr>
            <w:bottom w:val="thickThinSmallGap" w:sz="24" w:space="1" w:color="622423" w:themeColor="accent2" w:themeShade="7F"/>
          </w:pBdr>
          <w:rPr>
            <w:rFonts w:asciiTheme="majorHAnsi" w:eastAsiaTheme="majorEastAsia" w:hAnsiTheme="majorHAnsi" w:cstheme="majorBidi"/>
            <w:b/>
            <w:sz w:val="18"/>
            <w:szCs w:val="21"/>
          </w:rPr>
        </w:pPr>
        <w:r w:rsidRPr="0003421E">
          <w:rPr>
            <w:rFonts w:ascii="Arial" w:eastAsia="ＭＳ ゴシック" w:hAnsi="Arial" w:cs="Times New Roman" w:hint="eastAsia"/>
            <w:sz w:val="18"/>
            <w:szCs w:val="21"/>
          </w:rPr>
          <w:t>Ⅱ―２全校的な教育支援体制の確立のため</w:t>
        </w:r>
        <w:r>
          <w:rPr>
            <w:rFonts w:ascii="Arial" w:eastAsia="ＭＳ ゴシック" w:hAnsi="Arial" w:cs="Times New Roman" w:hint="eastAsia"/>
            <w:sz w:val="18"/>
            <w:szCs w:val="21"/>
          </w:rPr>
          <w:t>に</w:t>
        </w:r>
        <w:r w:rsidR="001D0450">
          <w:rPr>
            <w:rFonts w:ascii="Arial" w:eastAsia="ＭＳ ゴシック" w:hAnsi="Arial" w:cs="Times New Roman" w:hint="eastAsia"/>
            <w:sz w:val="18"/>
            <w:szCs w:val="21"/>
          </w:rPr>
          <w:t>（４）</w:t>
        </w:r>
        <w:r>
          <w:rPr>
            <w:rFonts w:ascii="Arial" w:eastAsia="ＭＳ ゴシック" w:hAnsi="Arial" w:cs="Times New Roman" w:hint="eastAsia"/>
            <w:sz w:val="18"/>
            <w:szCs w:val="21"/>
          </w:rPr>
          <w:t>気づき、つながりを助けるコーディネートアイディア（例）③</w:t>
        </w:r>
        <w:r w:rsidR="007C42E9">
          <w:rPr>
            <w:rFonts w:ascii="Arial" w:eastAsia="ＭＳ ゴシック" w:hAnsi="Arial" w:cs="Times New Roman" w:hint="eastAsia"/>
            <w:sz w:val="18"/>
            <w:szCs w:val="21"/>
          </w:rPr>
          <w:t>－４</w:t>
        </w:r>
      </w:p>
    </w:sdtContent>
  </w:sdt>
  <w:p w14:paraId="0CE29C22" w14:textId="77777777" w:rsidR="00401011" w:rsidRDefault="00401011" w:rsidP="00401011">
    <w:pPr>
      <w:pStyle w:val="a7"/>
      <w:spacing w:line="3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339E2"/>
    <w:multiLevelType w:val="hybridMultilevel"/>
    <w:tmpl w:val="968ABDA4"/>
    <w:lvl w:ilvl="0" w:tplc="AEB6FB2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A4508"/>
    <w:multiLevelType w:val="hybridMultilevel"/>
    <w:tmpl w:val="3634D870"/>
    <w:lvl w:ilvl="0" w:tplc="BB54FB16">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449F2"/>
    <w:multiLevelType w:val="hybridMultilevel"/>
    <w:tmpl w:val="B3A8C898"/>
    <w:lvl w:ilvl="0" w:tplc="C750CA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024"/>
    <w:rsid w:val="000035BF"/>
    <w:rsid w:val="0000589F"/>
    <w:rsid w:val="0001160B"/>
    <w:rsid w:val="00017CF4"/>
    <w:rsid w:val="00031FFF"/>
    <w:rsid w:val="00037609"/>
    <w:rsid w:val="0004331C"/>
    <w:rsid w:val="00055025"/>
    <w:rsid w:val="0005527F"/>
    <w:rsid w:val="00055C81"/>
    <w:rsid w:val="000570BB"/>
    <w:rsid w:val="0006054A"/>
    <w:rsid w:val="0008709C"/>
    <w:rsid w:val="00097D4C"/>
    <w:rsid w:val="000B2B90"/>
    <w:rsid w:val="000B78B4"/>
    <w:rsid w:val="000C16B6"/>
    <w:rsid w:val="000D13CB"/>
    <w:rsid w:val="000E44BD"/>
    <w:rsid w:val="000F4024"/>
    <w:rsid w:val="000F65C2"/>
    <w:rsid w:val="0010051F"/>
    <w:rsid w:val="00117CF0"/>
    <w:rsid w:val="0015381D"/>
    <w:rsid w:val="00155FC2"/>
    <w:rsid w:val="00157FE0"/>
    <w:rsid w:val="00164417"/>
    <w:rsid w:val="00177E49"/>
    <w:rsid w:val="00177F80"/>
    <w:rsid w:val="0019053F"/>
    <w:rsid w:val="00192075"/>
    <w:rsid w:val="001921DE"/>
    <w:rsid w:val="001A08E0"/>
    <w:rsid w:val="001B443F"/>
    <w:rsid w:val="001B6EE0"/>
    <w:rsid w:val="001C7A13"/>
    <w:rsid w:val="001D0450"/>
    <w:rsid w:val="001D54FF"/>
    <w:rsid w:val="001E6848"/>
    <w:rsid w:val="001F061A"/>
    <w:rsid w:val="001F498B"/>
    <w:rsid w:val="002059A8"/>
    <w:rsid w:val="00212888"/>
    <w:rsid w:val="0023412D"/>
    <w:rsid w:val="0023492E"/>
    <w:rsid w:val="00254DC1"/>
    <w:rsid w:val="0026699D"/>
    <w:rsid w:val="002A0BCE"/>
    <w:rsid w:val="002B1DC1"/>
    <w:rsid w:val="002C208D"/>
    <w:rsid w:val="002E4E97"/>
    <w:rsid w:val="002F1F4F"/>
    <w:rsid w:val="002F7541"/>
    <w:rsid w:val="0030133A"/>
    <w:rsid w:val="00302F8B"/>
    <w:rsid w:val="00305A72"/>
    <w:rsid w:val="00314D3B"/>
    <w:rsid w:val="00317DCC"/>
    <w:rsid w:val="003220E0"/>
    <w:rsid w:val="00330503"/>
    <w:rsid w:val="00332E32"/>
    <w:rsid w:val="00334A1C"/>
    <w:rsid w:val="00363594"/>
    <w:rsid w:val="003839B6"/>
    <w:rsid w:val="003915D2"/>
    <w:rsid w:val="003B3C0F"/>
    <w:rsid w:val="003E5306"/>
    <w:rsid w:val="003E6586"/>
    <w:rsid w:val="003F41E8"/>
    <w:rsid w:val="00401011"/>
    <w:rsid w:val="00402586"/>
    <w:rsid w:val="0040296F"/>
    <w:rsid w:val="004065EF"/>
    <w:rsid w:val="004117AE"/>
    <w:rsid w:val="00413877"/>
    <w:rsid w:val="0041431F"/>
    <w:rsid w:val="00415489"/>
    <w:rsid w:val="0042516C"/>
    <w:rsid w:val="0043039F"/>
    <w:rsid w:val="0045247D"/>
    <w:rsid w:val="004545CD"/>
    <w:rsid w:val="00462704"/>
    <w:rsid w:val="00463287"/>
    <w:rsid w:val="0047245B"/>
    <w:rsid w:val="00487F2C"/>
    <w:rsid w:val="004A3CB8"/>
    <w:rsid w:val="004A73B4"/>
    <w:rsid w:val="004B48F9"/>
    <w:rsid w:val="004C3E5D"/>
    <w:rsid w:val="004D76B0"/>
    <w:rsid w:val="00503698"/>
    <w:rsid w:val="00515943"/>
    <w:rsid w:val="005221A8"/>
    <w:rsid w:val="00546A8B"/>
    <w:rsid w:val="00551233"/>
    <w:rsid w:val="0055574F"/>
    <w:rsid w:val="00561821"/>
    <w:rsid w:val="00581E9C"/>
    <w:rsid w:val="0058514B"/>
    <w:rsid w:val="00593743"/>
    <w:rsid w:val="005969B6"/>
    <w:rsid w:val="005D2FB7"/>
    <w:rsid w:val="005E105B"/>
    <w:rsid w:val="005E4C04"/>
    <w:rsid w:val="005F6CEB"/>
    <w:rsid w:val="00606F63"/>
    <w:rsid w:val="00621F1D"/>
    <w:rsid w:val="00631722"/>
    <w:rsid w:val="006361F8"/>
    <w:rsid w:val="00651F17"/>
    <w:rsid w:val="00661BB0"/>
    <w:rsid w:val="00665CD8"/>
    <w:rsid w:val="00677C9F"/>
    <w:rsid w:val="006A13B0"/>
    <w:rsid w:val="006A3DAE"/>
    <w:rsid w:val="006B05F6"/>
    <w:rsid w:val="006B428B"/>
    <w:rsid w:val="006C37A8"/>
    <w:rsid w:val="006D3FB4"/>
    <w:rsid w:val="006E0444"/>
    <w:rsid w:val="006E390A"/>
    <w:rsid w:val="006F0812"/>
    <w:rsid w:val="006F31F2"/>
    <w:rsid w:val="00704785"/>
    <w:rsid w:val="007067BB"/>
    <w:rsid w:val="00732FC3"/>
    <w:rsid w:val="00740E8A"/>
    <w:rsid w:val="007432EA"/>
    <w:rsid w:val="00761592"/>
    <w:rsid w:val="00773E2F"/>
    <w:rsid w:val="00791430"/>
    <w:rsid w:val="007B5CB4"/>
    <w:rsid w:val="007C1EF2"/>
    <w:rsid w:val="007C274A"/>
    <w:rsid w:val="007C42E9"/>
    <w:rsid w:val="007D18EC"/>
    <w:rsid w:val="007D7A4B"/>
    <w:rsid w:val="007E360A"/>
    <w:rsid w:val="00800D9F"/>
    <w:rsid w:val="00840E02"/>
    <w:rsid w:val="00843762"/>
    <w:rsid w:val="00856A2E"/>
    <w:rsid w:val="0086212C"/>
    <w:rsid w:val="0086233D"/>
    <w:rsid w:val="00864E12"/>
    <w:rsid w:val="008652E6"/>
    <w:rsid w:val="00870B0F"/>
    <w:rsid w:val="0087377E"/>
    <w:rsid w:val="0087465E"/>
    <w:rsid w:val="00881CC6"/>
    <w:rsid w:val="008865F5"/>
    <w:rsid w:val="00895684"/>
    <w:rsid w:val="008A4453"/>
    <w:rsid w:val="008B50CA"/>
    <w:rsid w:val="008B760B"/>
    <w:rsid w:val="008C0B67"/>
    <w:rsid w:val="008C0D75"/>
    <w:rsid w:val="008C609A"/>
    <w:rsid w:val="008D2E3F"/>
    <w:rsid w:val="008D3811"/>
    <w:rsid w:val="008E10B5"/>
    <w:rsid w:val="008F5005"/>
    <w:rsid w:val="008F6F5D"/>
    <w:rsid w:val="009153C8"/>
    <w:rsid w:val="00915D08"/>
    <w:rsid w:val="009310BC"/>
    <w:rsid w:val="0093441D"/>
    <w:rsid w:val="009505D5"/>
    <w:rsid w:val="0095141C"/>
    <w:rsid w:val="009535BF"/>
    <w:rsid w:val="0096648E"/>
    <w:rsid w:val="00980A5D"/>
    <w:rsid w:val="009847D9"/>
    <w:rsid w:val="00992D6C"/>
    <w:rsid w:val="009A134D"/>
    <w:rsid w:val="009A2DF4"/>
    <w:rsid w:val="009A3304"/>
    <w:rsid w:val="009C2058"/>
    <w:rsid w:val="009D1D16"/>
    <w:rsid w:val="009F0D23"/>
    <w:rsid w:val="009F1BB5"/>
    <w:rsid w:val="009F309E"/>
    <w:rsid w:val="00A11B0C"/>
    <w:rsid w:val="00A13432"/>
    <w:rsid w:val="00A2504A"/>
    <w:rsid w:val="00A263B6"/>
    <w:rsid w:val="00A37F37"/>
    <w:rsid w:val="00A647C3"/>
    <w:rsid w:val="00A67EFF"/>
    <w:rsid w:val="00A81DC5"/>
    <w:rsid w:val="00A82F2D"/>
    <w:rsid w:val="00A8368A"/>
    <w:rsid w:val="00A86A52"/>
    <w:rsid w:val="00A96DCC"/>
    <w:rsid w:val="00A97D93"/>
    <w:rsid w:val="00AA2968"/>
    <w:rsid w:val="00AA5672"/>
    <w:rsid w:val="00AB1BA7"/>
    <w:rsid w:val="00AB1E37"/>
    <w:rsid w:val="00AB78C3"/>
    <w:rsid w:val="00B023DD"/>
    <w:rsid w:val="00B04597"/>
    <w:rsid w:val="00B07F42"/>
    <w:rsid w:val="00B247C3"/>
    <w:rsid w:val="00B32210"/>
    <w:rsid w:val="00B55CF0"/>
    <w:rsid w:val="00B676C8"/>
    <w:rsid w:val="00B760C7"/>
    <w:rsid w:val="00B81BFE"/>
    <w:rsid w:val="00B912B5"/>
    <w:rsid w:val="00B94AB9"/>
    <w:rsid w:val="00BA0740"/>
    <w:rsid w:val="00BA2BF5"/>
    <w:rsid w:val="00BA32A1"/>
    <w:rsid w:val="00BB0AC2"/>
    <w:rsid w:val="00BB19E3"/>
    <w:rsid w:val="00BB3160"/>
    <w:rsid w:val="00BD1242"/>
    <w:rsid w:val="00BD7D23"/>
    <w:rsid w:val="00BE49FF"/>
    <w:rsid w:val="00BF2E64"/>
    <w:rsid w:val="00C02190"/>
    <w:rsid w:val="00C070CF"/>
    <w:rsid w:val="00C1128D"/>
    <w:rsid w:val="00C164F6"/>
    <w:rsid w:val="00C23078"/>
    <w:rsid w:val="00C43D80"/>
    <w:rsid w:val="00C45475"/>
    <w:rsid w:val="00C61F28"/>
    <w:rsid w:val="00C638A8"/>
    <w:rsid w:val="00C67190"/>
    <w:rsid w:val="00C94054"/>
    <w:rsid w:val="00CC7312"/>
    <w:rsid w:val="00CE2058"/>
    <w:rsid w:val="00CF5193"/>
    <w:rsid w:val="00D07BE8"/>
    <w:rsid w:val="00D14A44"/>
    <w:rsid w:val="00D24D9C"/>
    <w:rsid w:val="00D307BE"/>
    <w:rsid w:val="00D45D25"/>
    <w:rsid w:val="00D92851"/>
    <w:rsid w:val="00DA4108"/>
    <w:rsid w:val="00DC729C"/>
    <w:rsid w:val="00DD0CD1"/>
    <w:rsid w:val="00DD1F3D"/>
    <w:rsid w:val="00E123D9"/>
    <w:rsid w:val="00E25D34"/>
    <w:rsid w:val="00E27647"/>
    <w:rsid w:val="00E340CB"/>
    <w:rsid w:val="00E374E9"/>
    <w:rsid w:val="00E40FE3"/>
    <w:rsid w:val="00E4116D"/>
    <w:rsid w:val="00E71335"/>
    <w:rsid w:val="00E835ED"/>
    <w:rsid w:val="00E87944"/>
    <w:rsid w:val="00E92679"/>
    <w:rsid w:val="00EA394F"/>
    <w:rsid w:val="00EA69F9"/>
    <w:rsid w:val="00EC5219"/>
    <w:rsid w:val="00ED35F0"/>
    <w:rsid w:val="00ED6206"/>
    <w:rsid w:val="00EE5F02"/>
    <w:rsid w:val="00EE6F0E"/>
    <w:rsid w:val="00F05381"/>
    <w:rsid w:val="00F32C30"/>
    <w:rsid w:val="00F35224"/>
    <w:rsid w:val="00F37A4D"/>
    <w:rsid w:val="00F4374E"/>
    <w:rsid w:val="00F512E2"/>
    <w:rsid w:val="00F5510C"/>
    <w:rsid w:val="00F63FA5"/>
    <w:rsid w:val="00FB03B5"/>
    <w:rsid w:val="00FC6FD3"/>
    <w:rsid w:val="00FD1BEC"/>
    <w:rsid w:val="00FD2424"/>
    <w:rsid w:val="00FE3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2157EA"/>
  <w15:docId w15:val="{8DBECF8F-2ACB-478D-8934-717E02D5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5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60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4808">
      <w:bodyDiv w:val="1"/>
      <w:marLeft w:val="0"/>
      <w:marRight w:val="0"/>
      <w:marTop w:val="0"/>
      <w:marBottom w:val="0"/>
      <w:divBdr>
        <w:top w:val="none" w:sz="0" w:space="0" w:color="auto"/>
        <w:left w:val="none" w:sz="0" w:space="0" w:color="auto"/>
        <w:bottom w:val="none" w:sz="0" w:space="0" w:color="auto"/>
        <w:right w:val="none" w:sz="0" w:space="0" w:color="auto"/>
      </w:divBdr>
    </w:div>
    <w:div w:id="415323650">
      <w:bodyDiv w:val="1"/>
      <w:marLeft w:val="0"/>
      <w:marRight w:val="0"/>
      <w:marTop w:val="0"/>
      <w:marBottom w:val="0"/>
      <w:divBdr>
        <w:top w:val="none" w:sz="0" w:space="0" w:color="auto"/>
        <w:left w:val="none" w:sz="0" w:space="0" w:color="auto"/>
        <w:bottom w:val="none" w:sz="0" w:space="0" w:color="auto"/>
        <w:right w:val="none" w:sz="0" w:space="0" w:color="auto"/>
      </w:divBdr>
    </w:div>
    <w:div w:id="869492144">
      <w:bodyDiv w:val="1"/>
      <w:marLeft w:val="0"/>
      <w:marRight w:val="0"/>
      <w:marTop w:val="0"/>
      <w:marBottom w:val="0"/>
      <w:divBdr>
        <w:top w:val="none" w:sz="0" w:space="0" w:color="auto"/>
        <w:left w:val="none" w:sz="0" w:space="0" w:color="auto"/>
        <w:bottom w:val="none" w:sz="0" w:space="0" w:color="auto"/>
        <w:right w:val="none" w:sz="0" w:space="0" w:color="auto"/>
      </w:divBdr>
    </w:div>
    <w:div w:id="933586898">
      <w:bodyDiv w:val="1"/>
      <w:marLeft w:val="0"/>
      <w:marRight w:val="0"/>
      <w:marTop w:val="0"/>
      <w:marBottom w:val="0"/>
      <w:divBdr>
        <w:top w:val="none" w:sz="0" w:space="0" w:color="auto"/>
        <w:left w:val="none" w:sz="0" w:space="0" w:color="auto"/>
        <w:bottom w:val="none" w:sz="0" w:space="0" w:color="auto"/>
        <w:right w:val="none" w:sz="0" w:space="0" w:color="auto"/>
      </w:divBdr>
    </w:div>
    <w:div w:id="976494156">
      <w:bodyDiv w:val="1"/>
      <w:marLeft w:val="0"/>
      <w:marRight w:val="0"/>
      <w:marTop w:val="0"/>
      <w:marBottom w:val="0"/>
      <w:divBdr>
        <w:top w:val="none" w:sz="0" w:space="0" w:color="auto"/>
        <w:left w:val="none" w:sz="0" w:space="0" w:color="auto"/>
        <w:bottom w:val="none" w:sz="0" w:space="0" w:color="auto"/>
        <w:right w:val="none" w:sz="0" w:space="0" w:color="auto"/>
      </w:divBdr>
    </w:div>
    <w:div w:id="1061059121">
      <w:bodyDiv w:val="1"/>
      <w:marLeft w:val="0"/>
      <w:marRight w:val="0"/>
      <w:marTop w:val="0"/>
      <w:marBottom w:val="0"/>
      <w:divBdr>
        <w:top w:val="none" w:sz="0" w:space="0" w:color="auto"/>
        <w:left w:val="none" w:sz="0" w:space="0" w:color="auto"/>
        <w:bottom w:val="none" w:sz="0" w:space="0" w:color="auto"/>
        <w:right w:val="none" w:sz="0" w:space="0" w:color="auto"/>
      </w:divBdr>
    </w:div>
    <w:div w:id="1425148874">
      <w:bodyDiv w:val="1"/>
      <w:marLeft w:val="0"/>
      <w:marRight w:val="0"/>
      <w:marTop w:val="0"/>
      <w:marBottom w:val="0"/>
      <w:divBdr>
        <w:top w:val="none" w:sz="0" w:space="0" w:color="auto"/>
        <w:left w:val="none" w:sz="0" w:space="0" w:color="auto"/>
        <w:bottom w:val="none" w:sz="0" w:space="0" w:color="auto"/>
        <w:right w:val="none" w:sz="0" w:space="0" w:color="auto"/>
      </w:divBdr>
    </w:div>
    <w:div w:id="1452289287">
      <w:bodyDiv w:val="1"/>
      <w:marLeft w:val="0"/>
      <w:marRight w:val="0"/>
      <w:marTop w:val="0"/>
      <w:marBottom w:val="0"/>
      <w:divBdr>
        <w:top w:val="none" w:sz="0" w:space="0" w:color="auto"/>
        <w:left w:val="none" w:sz="0" w:space="0" w:color="auto"/>
        <w:bottom w:val="none" w:sz="0" w:space="0" w:color="auto"/>
        <w:right w:val="none" w:sz="0" w:space="0" w:color="auto"/>
      </w:divBdr>
    </w:div>
    <w:div w:id="1553928355">
      <w:bodyDiv w:val="1"/>
      <w:marLeft w:val="0"/>
      <w:marRight w:val="0"/>
      <w:marTop w:val="0"/>
      <w:marBottom w:val="0"/>
      <w:divBdr>
        <w:top w:val="none" w:sz="0" w:space="0" w:color="auto"/>
        <w:left w:val="none" w:sz="0" w:space="0" w:color="auto"/>
        <w:bottom w:val="none" w:sz="0" w:space="0" w:color="auto"/>
        <w:right w:val="none" w:sz="0" w:space="0" w:color="auto"/>
      </w:divBdr>
    </w:div>
    <w:div w:id="1902980827">
      <w:bodyDiv w:val="1"/>
      <w:marLeft w:val="0"/>
      <w:marRight w:val="0"/>
      <w:marTop w:val="0"/>
      <w:marBottom w:val="0"/>
      <w:divBdr>
        <w:top w:val="none" w:sz="0" w:space="0" w:color="auto"/>
        <w:left w:val="none" w:sz="0" w:space="0" w:color="auto"/>
        <w:bottom w:val="none" w:sz="0" w:space="0" w:color="auto"/>
        <w:right w:val="none" w:sz="0" w:space="0" w:color="auto"/>
      </w:divBdr>
    </w:div>
    <w:div w:id="1932348885">
      <w:bodyDiv w:val="1"/>
      <w:marLeft w:val="0"/>
      <w:marRight w:val="0"/>
      <w:marTop w:val="0"/>
      <w:marBottom w:val="0"/>
      <w:divBdr>
        <w:top w:val="none" w:sz="0" w:space="0" w:color="auto"/>
        <w:left w:val="none" w:sz="0" w:space="0" w:color="auto"/>
        <w:bottom w:val="none" w:sz="0" w:space="0" w:color="auto"/>
        <w:right w:val="none" w:sz="0" w:space="0" w:color="auto"/>
      </w:divBdr>
    </w:div>
    <w:div w:id="2072189255">
      <w:bodyDiv w:val="1"/>
      <w:marLeft w:val="0"/>
      <w:marRight w:val="0"/>
      <w:marTop w:val="0"/>
      <w:marBottom w:val="0"/>
      <w:divBdr>
        <w:top w:val="none" w:sz="0" w:space="0" w:color="auto"/>
        <w:left w:val="none" w:sz="0" w:space="0" w:color="auto"/>
        <w:bottom w:val="none" w:sz="0" w:space="0" w:color="auto"/>
        <w:right w:val="none" w:sz="0" w:space="0" w:color="auto"/>
      </w:divBdr>
    </w:div>
    <w:div w:id="21002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26F6CBC69045D29167F7C835FCE028"/>
        <w:category>
          <w:name w:val="全般"/>
          <w:gallery w:val="placeholder"/>
        </w:category>
        <w:types>
          <w:type w:val="bbPlcHdr"/>
        </w:types>
        <w:behaviors>
          <w:behavior w:val="content"/>
        </w:behaviors>
        <w:guid w:val="{A783DE5E-FBEF-4ACE-9843-BE8358642D36}"/>
      </w:docPartPr>
      <w:docPartBody>
        <w:p w:rsidR="001947BD" w:rsidRDefault="00DC7565" w:rsidP="00DC7565">
          <w:pPr>
            <w:pStyle w:val="7626F6CBC69045D29167F7C835FCE028"/>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565"/>
    <w:rsid w:val="00040F59"/>
    <w:rsid w:val="000666EA"/>
    <w:rsid w:val="00093698"/>
    <w:rsid w:val="000A43BD"/>
    <w:rsid w:val="001947BD"/>
    <w:rsid w:val="001B351D"/>
    <w:rsid w:val="001F0271"/>
    <w:rsid w:val="001F33D6"/>
    <w:rsid w:val="001F4116"/>
    <w:rsid w:val="00235D16"/>
    <w:rsid w:val="00292FE5"/>
    <w:rsid w:val="002F30E5"/>
    <w:rsid w:val="003A4BFF"/>
    <w:rsid w:val="003D5FE1"/>
    <w:rsid w:val="004543D4"/>
    <w:rsid w:val="00464596"/>
    <w:rsid w:val="00481588"/>
    <w:rsid w:val="004A6765"/>
    <w:rsid w:val="004B69D4"/>
    <w:rsid w:val="00503907"/>
    <w:rsid w:val="00511057"/>
    <w:rsid w:val="0054274A"/>
    <w:rsid w:val="00552B8F"/>
    <w:rsid w:val="00575219"/>
    <w:rsid w:val="00601C92"/>
    <w:rsid w:val="00640900"/>
    <w:rsid w:val="0064504B"/>
    <w:rsid w:val="0064741F"/>
    <w:rsid w:val="006A4246"/>
    <w:rsid w:val="006C5E9B"/>
    <w:rsid w:val="006D17B4"/>
    <w:rsid w:val="00707BF9"/>
    <w:rsid w:val="007E0516"/>
    <w:rsid w:val="007F01F0"/>
    <w:rsid w:val="00852F06"/>
    <w:rsid w:val="00971258"/>
    <w:rsid w:val="00984087"/>
    <w:rsid w:val="009A023E"/>
    <w:rsid w:val="009A19CB"/>
    <w:rsid w:val="009E7F1F"/>
    <w:rsid w:val="00A121FA"/>
    <w:rsid w:val="00A75FF2"/>
    <w:rsid w:val="00A966CE"/>
    <w:rsid w:val="00B34BF3"/>
    <w:rsid w:val="00B3500C"/>
    <w:rsid w:val="00B71992"/>
    <w:rsid w:val="00B9666A"/>
    <w:rsid w:val="00BE47B8"/>
    <w:rsid w:val="00BF335D"/>
    <w:rsid w:val="00C229DD"/>
    <w:rsid w:val="00C40C73"/>
    <w:rsid w:val="00C44FC1"/>
    <w:rsid w:val="00C5662D"/>
    <w:rsid w:val="00C9026F"/>
    <w:rsid w:val="00CA5DFC"/>
    <w:rsid w:val="00D82AB5"/>
    <w:rsid w:val="00DC7565"/>
    <w:rsid w:val="00E501C2"/>
    <w:rsid w:val="00EA5B01"/>
    <w:rsid w:val="00F45DD3"/>
    <w:rsid w:val="00F7083B"/>
    <w:rsid w:val="00FA17A7"/>
    <w:rsid w:val="00FC2114"/>
    <w:rsid w:val="00F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26F6CBC69045D29167F7C835FCE028">
    <w:name w:val="7626F6CBC69045D29167F7C835FCE028"/>
    <w:rsid w:val="00DC7565"/>
    <w:pPr>
      <w:widowControl w:val="0"/>
      <w:jc w:val="both"/>
    </w:pPr>
  </w:style>
  <w:style w:type="paragraph" w:customStyle="1" w:styleId="FB278F0A6FE04927A49D07854B2CCE24">
    <w:name w:val="FB278F0A6FE04927A49D07854B2CCE24"/>
    <w:rsid w:val="00DC7565"/>
    <w:pPr>
      <w:widowControl w:val="0"/>
      <w:jc w:val="both"/>
    </w:pPr>
  </w:style>
  <w:style w:type="paragraph" w:customStyle="1" w:styleId="A148D4FD765F4334BBA9CFF89FE3A504">
    <w:name w:val="A148D4FD765F4334BBA9CFF89FE3A504"/>
    <w:rsid w:val="00E501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FD41-DDE4-4DC2-BD76-3E6E5459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Ⅱ―２全校的な教育支援体制の確立のために　☆③―４活用型資料</vt:lpstr>
    </vt:vector>
  </TitlesOfParts>
  <Company>Toshiba</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Ⅱ―２全校的な教育支援体制の確立のために（４）気づき、つながりを助けるコーディネートアイディア（例）③－４</dc:title>
  <dc:creator>nemoto</dc:creator>
  <cp:lastModifiedBy>User</cp:lastModifiedBy>
  <cp:revision>9</cp:revision>
  <cp:lastPrinted>2019-01-28T00:49:00Z</cp:lastPrinted>
  <dcterms:created xsi:type="dcterms:W3CDTF">2017-09-14T12:04:00Z</dcterms:created>
  <dcterms:modified xsi:type="dcterms:W3CDTF">2020-09-16T04:33:00Z</dcterms:modified>
</cp:coreProperties>
</file>